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200" w:after="200"/>
        <w:jc w:val="center"/>
        <w:rPr/>
      </w:pPr>
      <w:r>
        <w:rPr>
          <w:rFonts w:eastAsia="Arial" w:cs="Arial"/>
          <w:b/>
          <w:sz w:val="22"/>
          <w:szCs w:val="22"/>
        </w:rPr>
        <w:t>INSTRUMENTO DE MEDIÇÃO DE RESULTADOS - IMR</w:t>
      </w:r>
    </w:p>
    <w:p>
      <w:pPr>
        <w:pStyle w:val="Normal"/>
        <w:spacing w:lineRule="auto" w:line="276" w:before="200" w:after="200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/>
          <w:b/>
          <w:sz w:val="22"/>
          <w:szCs w:val="22"/>
        </w:rPr>
        <w:t>INSTITUTO FEDERAL CATARINENSE - CAMPUS VIDEIRA</w:t>
      </w:r>
    </w:p>
    <w:p>
      <w:pPr>
        <w:pStyle w:val="Normal"/>
        <w:spacing w:lineRule="auto" w:line="276" w:before="200" w:after="200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/>
          <w:b/>
          <w:sz w:val="22"/>
          <w:szCs w:val="22"/>
        </w:rPr>
        <w:t>PREGÃO ELETRÔNICO Nº 004/2020</w:t>
      </w:r>
    </w:p>
    <w:p>
      <w:pPr>
        <w:pStyle w:val="Normal"/>
        <w:spacing w:lineRule="auto" w:line="276" w:before="200" w:after="200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/>
          <w:b/>
          <w:sz w:val="22"/>
          <w:szCs w:val="22"/>
        </w:rPr>
        <w:t xml:space="preserve">PRESTAÇÃO DE SERVIÇO CONTÍNUO COM DEDICAÇÃO EXCLUSIVA DE MÃO DE OBRA  </w:t>
      </w:r>
    </w:p>
    <w:p>
      <w:pPr>
        <w:pStyle w:val="Normal"/>
        <w:spacing w:lineRule="auto" w:line="271"/>
        <w:rPr>
          <w:rFonts w:ascii="Arial" w:hAnsi="Arial"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(Processo Administrativo n.° 23352.001291/2020-11)</w:t>
      </w:r>
    </w:p>
    <w:p>
      <w:pPr>
        <w:pStyle w:val="Normal"/>
        <w:widowControl/>
        <w:spacing w:lineRule="auto" w:line="276" w:before="120" w:after="200"/>
        <w:jc w:val="center"/>
        <w:rPr>
          <w:b/>
          <w:b/>
          <w:bCs/>
        </w:rPr>
      </w:pPr>
      <w:r>
        <w:rPr>
          <w:rFonts w:eastAsia="Arial" w:cs="Arial"/>
          <w:b/>
          <w:bCs/>
          <w:sz w:val="22"/>
          <w:szCs w:val="22"/>
        </w:rPr>
        <w:t xml:space="preserve">CONTRATO Nº </w:t>
      </w:r>
      <w:r>
        <w:rPr>
          <w:rFonts w:eastAsia="Arial" w:cs="Arial"/>
          <w:b/>
          <w:bCs/>
          <w:sz w:val="22"/>
          <w:szCs w:val="22"/>
        </w:rPr>
        <w:t>06/2020</w:t>
      </w:r>
    </w:p>
    <w:p>
      <w:pPr>
        <w:pStyle w:val="Ttulo1"/>
        <w:spacing w:lineRule="auto" w:line="240" w:before="120" w:after="200"/>
        <w:jc w:val="both"/>
        <w:rPr/>
      </w:pPr>
      <w:bookmarkStart w:id="0" w:name="_ibsao3feptvz"/>
      <w:bookmarkEnd w:id="0"/>
      <w:r>
        <w:rPr/>
        <w:t>1. DA DEFINIÇÃO</w:t>
      </w:r>
    </w:p>
    <w:p>
      <w:pPr>
        <w:pStyle w:val="Normal"/>
        <w:spacing w:lineRule="auto" w:line="276" w:before="120" w:after="20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/>
          <w:i w:val="false"/>
          <w:color w:val="000000"/>
          <w:sz w:val="20"/>
          <w:szCs w:val="20"/>
          <w:u w:val="none"/>
        </w:rPr>
        <w:t>1.1. Este documento apresenta os critérios de avaliação da qualidade dos serviços, identificando indicadores, metas, mecanismos de cálculo, forma de acompanhamento e adequações de pagamento por eventual não atendimento das metas estabelecidas.</w:t>
      </w:r>
    </w:p>
    <w:p>
      <w:pPr>
        <w:pStyle w:val="Normal"/>
        <w:spacing w:lineRule="auto" w:line="240" w:before="120" w:after="0"/>
        <w:jc w:val="both"/>
        <w:rPr>
          <w:rFonts w:ascii="Arial" w:hAnsi="Arial" w:eastAsia="Arial" w:cs="Arial"/>
          <w:i w:val="false"/>
          <w:i w:val="false"/>
          <w:color w:val="000000"/>
          <w:sz w:val="20"/>
          <w:szCs w:val="20"/>
          <w:u w:val="none"/>
        </w:rPr>
      </w:pPr>
      <w:r>
        <w:rPr>
          <w:rFonts w:eastAsia="Arial" w:cs="Arial"/>
          <w:i w:val="false"/>
          <w:color w:val="000000"/>
          <w:sz w:val="20"/>
          <w:szCs w:val="20"/>
          <w:u w:val="none"/>
        </w:rPr>
        <w:t>1.2. Este anexo é parte indissociável do Contrato firmado a partir do Edital 0</w:t>
      </w:r>
      <w:r>
        <w:rPr>
          <w:rFonts w:eastAsia="Arial" w:cs="Arial"/>
          <w:sz w:val="20"/>
          <w:szCs w:val="20"/>
        </w:rPr>
        <w:t>4</w:t>
      </w:r>
      <w:r>
        <w:rPr>
          <w:rFonts w:eastAsia="Arial" w:cs="Arial"/>
          <w:i w:val="false"/>
          <w:color w:val="000000"/>
          <w:sz w:val="20"/>
          <w:szCs w:val="20"/>
          <w:u w:val="none"/>
        </w:rPr>
        <w:t>/20</w:t>
      </w:r>
      <w:r>
        <w:rPr>
          <w:rFonts w:eastAsia="Arial" w:cs="Arial"/>
          <w:sz w:val="20"/>
          <w:szCs w:val="20"/>
        </w:rPr>
        <w:t>20</w:t>
      </w:r>
      <w:r>
        <w:rPr>
          <w:rFonts w:eastAsia="Arial" w:cs="Arial"/>
          <w:i w:val="false"/>
          <w:color w:val="000000"/>
          <w:sz w:val="20"/>
          <w:szCs w:val="20"/>
          <w:u w:val="none"/>
        </w:rPr>
        <w:t xml:space="preserve"> e de seus demais anexos.</w:t>
      </w:r>
    </w:p>
    <w:p>
      <w:pPr>
        <w:pStyle w:val="Ttulo1"/>
        <w:spacing w:lineRule="auto" w:line="240" w:before="120" w:after="200"/>
        <w:jc w:val="both"/>
        <w:rPr/>
      </w:pPr>
      <w:r>
        <w:rPr/>
      </w:r>
      <w:bookmarkStart w:id="1" w:name="_v8cd3ukncslh"/>
      <w:bookmarkStart w:id="2" w:name="_v8cd3ukncslh"/>
      <w:bookmarkEnd w:id="2"/>
    </w:p>
    <w:p>
      <w:pPr>
        <w:pStyle w:val="Ttulo1"/>
        <w:spacing w:lineRule="auto" w:line="240" w:before="120" w:after="200"/>
        <w:jc w:val="both"/>
        <w:rPr/>
      </w:pPr>
      <w:bookmarkStart w:id="3" w:name="_bbx36mg8aefs"/>
      <w:bookmarkEnd w:id="3"/>
      <w:r>
        <w:rPr/>
        <w:t>2. DOS INDICADORES, DAS METAS E DOS MECANISMOS DE CÁLCULO</w:t>
      </w:r>
    </w:p>
    <w:p>
      <w:pPr>
        <w:pStyle w:val="Normal"/>
        <w:spacing w:lineRule="auto" w:line="240" w:before="120" w:after="0"/>
        <w:jc w:val="both"/>
        <w:rPr>
          <w:rFonts w:ascii="Arial" w:hAnsi="Arial" w:eastAsia="Arial" w:cs="Arial"/>
          <w:i w:val="false"/>
          <w:i w:val="false"/>
          <w:color w:val="000000"/>
          <w:sz w:val="20"/>
          <w:szCs w:val="20"/>
          <w:u w:val="none"/>
        </w:rPr>
      </w:pPr>
      <w:r>
        <w:rPr>
          <w:rFonts w:eastAsia="Arial" w:cs="Arial"/>
          <w:i w:val="false"/>
          <w:color w:val="000000"/>
          <w:sz w:val="20"/>
          <w:szCs w:val="20"/>
          <w:u w:val="none"/>
        </w:rPr>
        <w:t xml:space="preserve">2.1. Os serviços e produtos da CONTRATADA serão avaliados por meio de </w:t>
      </w:r>
      <w:r>
        <w:rPr>
          <w:rFonts w:eastAsia="Arial" w:cs="Arial"/>
          <w:sz w:val="20"/>
          <w:szCs w:val="20"/>
        </w:rPr>
        <w:t>seis indicadores</w:t>
      </w:r>
      <w:r>
        <w:rPr>
          <w:rFonts w:eastAsia="Arial" w:cs="Arial"/>
          <w:i w:val="false"/>
          <w:color w:val="000000"/>
          <w:sz w:val="20"/>
          <w:szCs w:val="20"/>
          <w:u w:val="none"/>
        </w:rPr>
        <w:t xml:space="preserve"> de qualidade:</w:t>
      </w:r>
    </w:p>
    <w:p>
      <w:pPr>
        <w:pStyle w:val="Normal"/>
        <w:spacing w:lineRule="auto" w:line="240" w:before="120" w:after="0"/>
        <w:ind w:left="709" w:right="0" w:hanging="0"/>
        <w:jc w:val="both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/>
          <w:b/>
          <w:sz w:val="20"/>
          <w:szCs w:val="20"/>
        </w:rPr>
        <w:t>a) Cumprimento de prazos de entrega de documentos;</w:t>
      </w:r>
    </w:p>
    <w:p>
      <w:pPr>
        <w:pStyle w:val="Normal"/>
        <w:spacing w:lineRule="auto" w:line="240" w:before="120" w:after="0"/>
        <w:ind w:left="709" w:right="0" w:hanging="0"/>
        <w:jc w:val="both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/>
          <w:b/>
          <w:sz w:val="20"/>
          <w:szCs w:val="20"/>
        </w:rPr>
        <w:t>b) Atraso no pagamento de salário e benefícios aos funcionários;</w:t>
      </w:r>
    </w:p>
    <w:p>
      <w:pPr>
        <w:pStyle w:val="Normal"/>
        <w:spacing w:lineRule="auto" w:line="240" w:before="120" w:after="200"/>
        <w:ind w:left="709" w:hanging="0"/>
        <w:jc w:val="both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/>
          <w:b/>
          <w:sz w:val="20"/>
          <w:szCs w:val="20"/>
        </w:rPr>
        <w:t>c) Fornecimento dos materiais e equipamentos;</w:t>
      </w:r>
    </w:p>
    <w:p>
      <w:pPr>
        <w:pStyle w:val="Normal"/>
        <w:spacing w:lineRule="auto" w:line="240" w:before="120" w:after="200"/>
        <w:ind w:left="709" w:hanging="0"/>
        <w:jc w:val="both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/>
          <w:b/>
          <w:sz w:val="20"/>
          <w:szCs w:val="20"/>
        </w:rPr>
        <w:t>d) Uso de uniforme e EPI’s para a realização dos serviços;</w:t>
      </w:r>
    </w:p>
    <w:p>
      <w:pPr>
        <w:pStyle w:val="Normal"/>
        <w:spacing w:lineRule="auto" w:line="240" w:before="120" w:after="200"/>
        <w:ind w:left="0" w:firstLine="720"/>
        <w:jc w:val="both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/>
          <w:b/>
          <w:sz w:val="20"/>
          <w:szCs w:val="20"/>
        </w:rPr>
        <w:t>e) Acompanhamento do preposto;</w:t>
      </w:r>
    </w:p>
    <w:p>
      <w:pPr>
        <w:pStyle w:val="Normal"/>
        <w:spacing w:lineRule="auto" w:line="240" w:before="120" w:after="0"/>
        <w:ind w:left="0" w:right="0" w:firstLine="720"/>
        <w:jc w:val="both"/>
        <w:rPr>
          <w:rFonts w:ascii="Arial" w:hAnsi="Arial" w:eastAsia="Arial" w:cs="Arial"/>
          <w:i w:val="false"/>
          <w:i w:val="false"/>
          <w:color w:val="000000"/>
          <w:sz w:val="20"/>
          <w:szCs w:val="20"/>
          <w:u w:val="none"/>
        </w:rPr>
      </w:pPr>
      <w:r>
        <w:rPr>
          <w:rFonts w:eastAsia="Arial" w:cs="Arial"/>
          <w:b/>
          <w:sz w:val="20"/>
          <w:szCs w:val="20"/>
        </w:rPr>
        <w:t>f) Qualidade dos serviços.</w:t>
      </w:r>
    </w:p>
    <w:p>
      <w:pPr>
        <w:pStyle w:val="Normal"/>
        <w:spacing w:lineRule="auto" w:line="240" w:before="120" w:after="0"/>
        <w:jc w:val="both"/>
        <w:rPr/>
      </w:pPr>
      <w:r>
        <w:rPr/>
      </w:r>
    </w:p>
    <w:p>
      <w:pPr>
        <w:pStyle w:val="Normal"/>
        <w:spacing w:lineRule="auto" w:line="240" w:before="120" w:after="0"/>
        <w:jc w:val="both"/>
        <w:rPr>
          <w:rFonts w:ascii="Arial" w:hAnsi="Arial" w:eastAsia="Arial" w:cs="Arial"/>
          <w:i w:val="false"/>
          <w:i w:val="false"/>
          <w:color w:val="000000"/>
          <w:sz w:val="20"/>
          <w:szCs w:val="20"/>
          <w:u w:val="none"/>
        </w:rPr>
      </w:pPr>
      <w:r>
        <w:rPr>
          <w:rFonts w:eastAsia="Arial" w:cs="Arial"/>
          <w:i w:val="false"/>
          <w:color w:val="000000"/>
          <w:sz w:val="20"/>
          <w:szCs w:val="20"/>
          <w:u w:val="none"/>
        </w:rPr>
        <w:t>2.2. Aos indicadores serão atribuídos pontos de qualidade, conforme critérios apresentados nas tabelas abaixo.</w:t>
      </w:r>
    </w:p>
    <w:p>
      <w:pPr>
        <w:pStyle w:val="Normal"/>
        <w:spacing w:lineRule="auto" w:line="240" w:before="120" w:after="0"/>
        <w:ind w:left="709" w:right="0" w:hanging="0"/>
        <w:jc w:val="both"/>
        <w:rPr>
          <w:rFonts w:ascii="Arial" w:hAnsi="Arial" w:eastAsia="Arial" w:cs="Arial"/>
          <w:i w:val="false"/>
          <w:i w:val="false"/>
          <w:color w:val="000000"/>
          <w:sz w:val="20"/>
          <w:szCs w:val="20"/>
          <w:u w:val="none"/>
        </w:rPr>
      </w:pPr>
      <w:r>
        <w:rPr>
          <w:rFonts w:eastAsia="Arial" w:cs="Arial"/>
          <w:i w:val="false"/>
          <w:color w:val="000000"/>
          <w:sz w:val="20"/>
          <w:szCs w:val="20"/>
          <w:u w:val="none"/>
        </w:rPr>
        <w:t>2.2.1. Cada indicador contribui com uma quantidade diferenciada de pontos de qualidade. Essa diferença está relacionada à essencialidade do indicador para a qualidade dos serviços.</w:t>
      </w:r>
    </w:p>
    <w:p>
      <w:pPr>
        <w:pStyle w:val="Normal"/>
        <w:spacing w:lineRule="auto" w:line="240" w:before="120" w:after="0"/>
        <w:ind w:left="709" w:right="0" w:hanging="0"/>
        <w:jc w:val="both"/>
        <w:rPr>
          <w:rFonts w:ascii="Arial" w:hAnsi="Arial" w:eastAsia="Arial" w:cs="Arial"/>
          <w:i w:val="false"/>
          <w:i w:val="false"/>
          <w:color w:val="000000"/>
          <w:sz w:val="20"/>
          <w:szCs w:val="20"/>
          <w:u w:val="none"/>
        </w:rPr>
      </w:pPr>
      <w:r>
        <w:rPr>
          <w:rFonts w:eastAsia="Arial" w:cs="Arial"/>
          <w:i w:val="false"/>
          <w:color w:val="000000"/>
          <w:sz w:val="20"/>
          <w:szCs w:val="20"/>
          <w:u w:val="none"/>
        </w:rPr>
        <w:t>2.2.2. A pontuação final de qualidade dos serviços pode resultar em valores entre 0 (zero) e 100 (cem), correspondentes respectivamente às situações de serviço desprovido de qualidade e serviço com qualidade elevada.</w:t>
      </w:r>
    </w:p>
    <w:p>
      <w:pPr>
        <w:pStyle w:val="Normal"/>
        <w:spacing w:lineRule="auto" w:line="240" w:before="120" w:after="0"/>
        <w:jc w:val="both"/>
        <w:rPr>
          <w:rFonts w:ascii="Arial" w:hAnsi="Arial" w:eastAsia="Arial" w:cs="Arial"/>
          <w:i w:val="false"/>
          <w:i w:val="false"/>
          <w:color w:val="000000"/>
          <w:sz w:val="20"/>
          <w:szCs w:val="20"/>
          <w:u w:val="none"/>
        </w:rPr>
      </w:pPr>
      <w:r>
        <w:rPr>
          <w:rFonts w:eastAsia="Arial" w:cs="Arial"/>
          <w:i w:val="false"/>
          <w:color w:val="000000"/>
          <w:sz w:val="20"/>
          <w:szCs w:val="20"/>
          <w:u w:val="none"/>
        </w:rPr>
        <w:t>2.3. As tabelas abaixo apresentam os indicadores, as metas, os critérios e os mecanismos de cálculo da pontuação de qualidade.</w:t>
      </w:r>
    </w:p>
    <w:p>
      <w:pPr>
        <w:pStyle w:val="Normal"/>
        <w:spacing w:lineRule="auto" w:line="240" w:before="120" w:after="20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</w:r>
    </w:p>
    <w:tbl>
      <w:tblPr>
        <w:tblStyle w:val="Table1"/>
        <w:tblW w:w="9690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5" w:type="dxa"/>
          <w:bottom w:w="0" w:type="dxa"/>
          <w:right w:w="108" w:type="dxa"/>
        </w:tblCellMar>
        <w:tblLook w:val="0000"/>
      </w:tblPr>
      <w:tblGrid>
        <w:gridCol w:w="2939"/>
        <w:gridCol w:w="6750"/>
      </w:tblGrid>
      <w:tr>
        <w:trPr/>
        <w:tc>
          <w:tcPr>
            <w:tcW w:w="96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shd w:val="clear" w:fill="DDDDDD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INDICADOR 1 – Cumprimento de prazos de entrega de documentos</w:t>
            </w:r>
          </w:p>
        </w:tc>
      </w:tr>
      <w:tr>
        <w:trPr/>
        <w:tc>
          <w:tcPr>
            <w:tcW w:w="293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7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DESCRIÇÃO</w:t>
            </w:r>
          </w:p>
        </w:tc>
      </w:tr>
      <w:tr>
        <w:trPr/>
        <w:tc>
          <w:tcPr>
            <w:tcW w:w="293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-17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Finalidade</w:t>
            </w:r>
          </w:p>
        </w:tc>
        <w:tc>
          <w:tcPr>
            <w:tcW w:w="6750" w:type="dxa"/>
            <w:tcBorders>
              <w:top w:val="single" w:sz="2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Garantir o cumprimento dos prazos de entrega das notas fiscais, comprovantes dos pagamentos dos salários dos funcionários e demais documentos a fim de evitar atrasos de pagamento.</w:t>
            </w:r>
          </w:p>
        </w:tc>
      </w:tr>
      <w:tr>
        <w:trPr/>
        <w:tc>
          <w:tcPr>
            <w:tcW w:w="293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-17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Meta a cumprir</w:t>
            </w:r>
          </w:p>
        </w:tc>
        <w:tc>
          <w:tcPr>
            <w:tcW w:w="6750" w:type="dxa"/>
            <w:tcBorders>
              <w:top w:val="single" w:sz="2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Entregar as notas fiscais e documentação de comprovação de pagamento de salário e demais obrigações trabalhistas de acordo com os prazos estabelecidos no Termo de Referência.</w:t>
            </w:r>
          </w:p>
        </w:tc>
      </w:tr>
      <w:tr>
        <w:trPr/>
        <w:tc>
          <w:tcPr>
            <w:tcW w:w="293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-17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Instrumento de medição</w:t>
            </w:r>
          </w:p>
        </w:tc>
        <w:tc>
          <w:tcPr>
            <w:tcW w:w="6750" w:type="dxa"/>
            <w:tcBorders>
              <w:top w:val="single" w:sz="2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-17" w:hanging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Livro de ocorrências do Fiscal</w:t>
            </w:r>
          </w:p>
        </w:tc>
      </w:tr>
      <w:tr>
        <w:trPr/>
        <w:tc>
          <w:tcPr>
            <w:tcW w:w="293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Mecanismo de Cálculo</w:t>
            </w:r>
          </w:p>
        </w:tc>
        <w:tc>
          <w:tcPr>
            <w:tcW w:w="67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Verificação da quantidade de dias de atraso registrados no mês de referência.</w:t>
            </w:r>
          </w:p>
        </w:tc>
      </w:tr>
      <w:tr>
        <w:trPr/>
        <w:tc>
          <w:tcPr>
            <w:tcW w:w="293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-17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Forma de acompanhamento</w:t>
            </w:r>
          </w:p>
        </w:tc>
        <w:tc>
          <w:tcPr>
            <w:tcW w:w="6750" w:type="dxa"/>
            <w:tcBorders>
              <w:top w:val="single" w:sz="2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Acompanhamento, pelo gestor do contrato, do prazo para entrega das notas fiscais e demais documentos.</w:t>
            </w:r>
          </w:p>
        </w:tc>
      </w:tr>
      <w:tr>
        <w:trPr/>
        <w:tc>
          <w:tcPr>
            <w:tcW w:w="293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-17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Periodicidade</w:t>
            </w:r>
          </w:p>
        </w:tc>
        <w:tc>
          <w:tcPr>
            <w:tcW w:w="6750" w:type="dxa"/>
            <w:tcBorders>
              <w:top w:val="single" w:sz="2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-17" w:hanging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Mensal</w:t>
            </w:r>
          </w:p>
        </w:tc>
      </w:tr>
      <w:tr>
        <w:trPr/>
        <w:tc>
          <w:tcPr>
            <w:tcW w:w="293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-17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Início de vigência</w:t>
            </w:r>
          </w:p>
        </w:tc>
        <w:tc>
          <w:tcPr>
            <w:tcW w:w="6750" w:type="dxa"/>
            <w:tcBorders>
              <w:top w:val="single" w:sz="2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-17" w:hanging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Data de início da vigência do contrato.</w:t>
            </w:r>
          </w:p>
        </w:tc>
      </w:tr>
      <w:tr>
        <w:trPr/>
        <w:tc>
          <w:tcPr>
            <w:tcW w:w="293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Faixas de ajuste no pagamento</w:t>
            </w:r>
          </w:p>
        </w:tc>
        <w:tc>
          <w:tcPr>
            <w:tcW w:w="6750" w:type="dxa"/>
            <w:tcBorders>
              <w:top w:val="single" w:sz="2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O indicador inicia com um total de 15 pontos, dos quais serão subtraídos a quantidade de pontos indicados no checklist do indicador 1.</w:t>
            </w:r>
          </w:p>
        </w:tc>
      </w:tr>
      <w:tr>
        <w:trPr/>
        <w:tc>
          <w:tcPr>
            <w:tcW w:w="293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Sanções</w:t>
            </w:r>
          </w:p>
        </w:tc>
        <w:tc>
          <w:tcPr>
            <w:tcW w:w="67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Ver item 3.2</w:t>
            </w:r>
          </w:p>
        </w:tc>
      </w:tr>
      <w:tr>
        <w:trPr/>
        <w:tc>
          <w:tcPr>
            <w:tcW w:w="293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Observações</w:t>
            </w:r>
          </w:p>
        </w:tc>
        <w:tc>
          <w:tcPr>
            <w:tcW w:w="67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A pontuação será máxima se no período avaliado todos os prazos para entrega de relatórios, notas fiscais e demais documentos, estipulados no termo de referência ou solicitados pelo gestor e fiscal do contrato, forem cumpridos.</w:t>
            </w:r>
          </w:p>
        </w:tc>
      </w:tr>
      <w:tr>
        <w:trPr>
          <w:trHeight w:val="3180" w:hRule="atLeast"/>
        </w:trPr>
        <w:tc>
          <w:tcPr>
            <w:tcW w:w="9689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Arial" w:cs="Arial"/>
                <w:sz w:val="2"/>
                <w:szCs w:val="2"/>
              </w:rPr>
            </w:pPr>
            <w:r>
              <w:rPr>
                <w:rFonts w:eastAsia="Arial" w:cs="Arial"/>
                <w:sz w:val="2"/>
                <w:szCs w:val="2"/>
              </w:rPr>
            </w:r>
          </w:p>
          <w:tbl>
            <w:tblPr>
              <w:tblStyle w:val="Table2"/>
              <w:tblW w:w="9570" w:type="dxa"/>
              <w:jc w:val="center"/>
              <w:tblInd w:w="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8" w:space="0" w:color="000001"/>
                <w:insideH w:val="single" w:sz="4" w:space="0" w:color="000001"/>
                <w:insideV w:val="single" w:sz="8" w:space="0" w:color="000001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600"/>
            </w:tblPr>
            <w:tblGrid>
              <w:gridCol w:w="4245"/>
              <w:gridCol w:w="2535"/>
              <w:gridCol w:w="1679"/>
              <w:gridCol w:w="1110"/>
            </w:tblGrid>
            <w:tr>
              <w:trPr>
                <w:trHeight w:val="400" w:hRule="atLeast"/>
              </w:trPr>
              <w:tc>
                <w:tcPr>
                  <w:tcW w:w="9569" w:type="dxa"/>
                  <w:gridSpan w:val="4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8" w:space="0" w:color="000001"/>
                    <w:insideH w:val="single" w:sz="4" w:space="0" w:color="000001"/>
                    <w:insideV w:val="single" w:sz="8" w:space="0" w:color="000001"/>
                  </w:tcBorders>
                  <w:shd w:fill="D9D9D9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b/>
                      <w:sz w:val="20"/>
                      <w:szCs w:val="20"/>
                    </w:rPr>
                    <w:t>Checklist do Indicador 01</w:t>
                  </w:r>
                </w:p>
              </w:tc>
            </w:tr>
            <w:tr>
              <w:trPr/>
              <w:tc>
                <w:tcPr>
                  <w:tcW w:w="4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8" w:space="0" w:color="000001"/>
                    <w:insideH w:val="single" w:sz="4" w:space="0" w:color="000001"/>
                    <w:insideV w:val="single" w:sz="8" w:space="0" w:color="000001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b/>
                      <w:sz w:val="20"/>
                      <w:szCs w:val="20"/>
                    </w:rPr>
                    <w:t>Critério</w:t>
                  </w:r>
                </w:p>
              </w:tc>
              <w:tc>
                <w:tcPr>
                  <w:tcW w:w="25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8" w:space="0" w:color="000001"/>
                    <w:insideH w:val="single" w:sz="4" w:space="0" w:color="000001"/>
                    <w:insideV w:val="single" w:sz="8" w:space="0" w:color="000001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b/>
                      <w:sz w:val="20"/>
                      <w:szCs w:val="20"/>
                    </w:rPr>
                    <w:t>Desconto nos pontos</w:t>
                  </w:r>
                </w:p>
              </w:tc>
              <w:tc>
                <w:tcPr>
                  <w:tcW w:w="16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8" w:space="0" w:color="000001"/>
                    <w:insideH w:val="single" w:sz="4" w:space="0" w:color="000001"/>
                    <w:insideV w:val="single" w:sz="8" w:space="0" w:color="000001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b/>
                      <w:sz w:val="20"/>
                      <w:szCs w:val="20"/>
                    </w:rPr>
                    <w:t>Quantidade de ocorrências</w:t>
                  </w:r>
                </w:p>
              </w:tc>
              <w:tc>
                <w:tcPr>
                  <w:tcW w:w="11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8" w:space="0" w:color="000001"/>
                    <w:insideH w:val="single" w:sz="4" w:space="0" w:color="000001"/>
                    <w:insideV w:val="single" w:sz="8" w:space="0" w:color="000001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b/>
                      <w:sz w:val="20"/>
                      <w:szCs w:val="20"/>
                    </w:rPr>
                    <w:t>Total de pontos</w:t>
                  </w:r>
                </w:p>
              </w:tc>
            </w:tr>
            <w:tr>
              <w:trPr>
                <w:trHeight w:val="1035" w:hRule="atLeast"/>
              </w:trPr>
              <w:tc>
                <w:tcPr>
                  <w:tcW w:w="424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top w:w="100" w:type="dxa"/>
                    <w:left w:w="9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pStyle w:val="Normal"/>
                    <w:widowControl/>
                    <w:spacing w:lineRule="auto" w:line="240" w:before="0" w:after="0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sz w:val="20"/>
                      <w:szCs w:val="20"/>
                    </w:rPr>
                    <w:t>Atrasar a entrega dos comprovantes de pagamentos dos salários e demais obrigações trabalhistas, das notas fiscais e demais documentos</w:t>
                  </w:r>
                </w:p>
              </w:tc>
              <w:tc>
                <w:tcPr>
                  <w:tcW w:w="253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top w:w="100" w:type="dxa"/>
                    <w:left w:w="9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pStyle w:val="Normal"/>
                    <w:widowControl/>
                    <w:spacing w:lineRule="auto" w:line="240" w:before="0" w:after="0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sz w:val="20"/>
                      <w:szCs w:val="20"/>
                    </w:rPr>
                    <w:t>0,5 pontos perdidos por dia corrido de atraso.</w:t>
                  </w:r>
                </w:p>
              </w:tc>
              <w:tc>
                <w:tcPr>
                  <w:tcW w:w="167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top w:w="100" w:type="dxa"/>
                    <w:left w:w="9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sz w:val="20"/>
                      <w:szCs w:val="20"/>
                    </w:rPr>
                  </w:r>
                </w:p>
              </w:tc>
              <w:tc>
                <w:tcPr>
                  <w:tcW w:w="111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top w:w="100" w:type="dxa"/>
                    <w:left w:w="9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W w:w="8459" w:type="dxa"/>
                  <w:gridSpan w:val="3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top w:w="100" w:type="dxa"/>
                    <w:left w:w="9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right"/>
                    <w:rPr>
                      <w:rFonts w:ascii="Arial" w:hAnsi="Arial" w:eastAsia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b/>
                      <w:sz w:val="20"/>
                      <w:szCs w:val="20"/>
                    </w:rPr>
                    <w:t>Total de pontos a descontar</w:t>
                  </w:r>
                </w:p>
              </w:tc>
              <w:tc>
                <w:tcPr>
                  <w:tcW w:w="111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top w:w="100" w:type="dxa"/>
                    <w:left w:w="9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pBdr/>
                    <w:shd w:val="clear" w:fill="auto"/>
                    <w:spacing w:lineRule="auto" w:line="240" w:before="0" w:after="0"/>
                    <w:ind w:left="0" w:right="0" w:hanging="0"/>
                    <w:jc w:val="center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Arial" w:cs="Arial"/>
                <w:sz w:val="2"/>
                <w:szCs w:val="2"/>
              </w:rPr>
            </w:pPr>
            <w:r>
              <w:rPr>
                <w:rFonts w:eastAsia="Arial" w:cs="Arial"/>
                <w:sz w:val="2"/>
                <w:szCs w:val="2"/>
              </w:rPr>
            </w:r>
          </w:p>
        </w:tc>
      </w:tr>
    </w:tbl>
    <w:p>
      <w:pPr>
        <w:pStyle w:val="Normal"/>
        <w:spacing w:lineRule="auto" w:line="240" w:before="12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</w:r>
    </w:p>
    <w:tbl>
      <w:tblPr>
        <w:tblStyle w:val="Table3"/>
        <w:tblW w:w="9690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5" w:type="dxa"/>
          <w:bottom w:w="0" w:type="dxa"/>
          <w:right w:w="108" w:type="dxa"/>
        </w:tblCellMar>
        <w:tblLook w:val="0000"/>
      </w:tblPr>
      <w:tblGrid>
        <w:gridCol w:w="2969"/>
        <w:gridCol w:w="6720"/>
      </w:tblGrid>
      <w:tr>
        <w:trPr/>
        <w:tc>
          <w:tcPr>
            <w:tcW w:w="96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DDDDDD"/>
              <w:spacing w:lineRule="auto" w:line="240" w:before="0" w:after="0"/>
              <w:ind w:left="0" w:right="-67" w:hanging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 xml:space="preserve">INDICADOR </w:t>
            </w:r>
            <w:r>
              <w:rPr>
                <w:rFonts w:eastAsia="Arial" w:cs="Arial"/>
                <w:b/>
                <w:sz w:val="20"/>
                <w:szCs w:val="20"/>
              </w:rPr>
              <w:t>2</w:t>
            </w: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 xml:space="preserve"> – </w:t>
            </w:r>
            <w:r>
              <w:rPr>
                <w:rFonts w:eastAsia="Arial" w:cs="Arial"/>
                <w:b/>
                <w:sz w:val="20"/>
                <w:szCs w:val="20"/>
              </w:rPr>
              <w:t>Atraso no pagamento de salário e benefícios os funcionários</w:t>
            </w:r>
          </w:p>
        </w:tc>
      </w:tr>
      <w:tr>
        <w:trPr/>
        <w:tc>
          <w:tcPr>
            <w:tcW w:w="296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ITEM</w:t>
            </w:r>
          </w:p>
        </w:tc>
        <w:tc>
          <w:tcPr>
            <w:tcW w:w="67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DESCRIÇÃO</w:t>
            </w:r>
          </w:p>
        </w:tc>
      </w:tr>
      <w:tr>
        <w:trPr/>
        <w:tc>
          <w:tcPr>
            <w:tcW w:w="296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-17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Finalidade</w:t>
            </w:r>
          </w:p>
        </w:tc>
        <w:tc>
          <w:tcPr>
            <w:tcW w:w="67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Assegurar os direitos trabalhistas e garantir uma prestação eficiente dos serviços.</w:t>
            </w:r>
          </w:p>
        </w:tc>
      </w:tr>
      <w:tr>
        <w:trPr/>
        <w:tc>
          <w:tcPr>
            <w:tcW w:w="296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-17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Meta a cumprir</w:t>
            </w:r>
          </w:p>
        </w:tc>
        <w:tc>
          <w:tcPr>
            <w:tcW w:w="67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Que todos os postos de trabalho recebam totalmente e pontualmente o devido pagamento.</w:t>
            </w:r>
          </w:p>
        </w:tc>
      </w:tr>
      <w:tr>
        <w:trPr>
          <w:trHeight w:val="375" w:hRule="atLeast"/>
        </w:trPr>
        <w:tc>
          <w:tcPr>
            <w:tcW w:w="296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-17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Instrumento de medição</w:t>
            </w:r>
          </w:p>
        </w:tc>
        <w:tc>
          <w:tcPr>
            <w:tcW w:w="67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Livro de Ocorrências do Fiscal.</w:t>
            </w:r>
          </w:p>
        </w:tc>
      </w:tr>
      <w:tr>
        <w:trPr/>
        <w:tc>
          <w:tcPr>
            <w:tcW w:w="296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Mecanismo de Cálculo</w:t>
            </w:r>
          </w:p>
        </w:tc>
        <w:tc>
          <w:tcPr>
            <w:tcW w:w="67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Verificação da quantidade de dias de atraso registradas no mês de referência.</w:t>
            </w:r>
          </w:p>
        </w:tc>
      </w:tr>
      <w:tr>
        <w:trPr/>
        <w:tc>
          <w:tcPr>
            <w:tcW w:w="296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-17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Forma de acompanhamento</w:t>
            </w:r>
          </w:p>
        </w:tc>
        <w:tc>
          <w:tcPr>
            <w:tcW w:w="67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Conferência, pelo gestor do contrato, dos documentos entregues.</w:t>
            </w:r>
          </w:p>
        </w:tc>
      </w:tr>
      <w:tr>
        <w:trPr/>
        <w:tc>
          <w:tcPr>
            <w:tcW w:w="296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-17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Periodicidade</w:t>
            </w:r>
          </w:p>
        </w:tc>
        <w:tc>
          <w:tcPr>
            <w:tcW w:w="67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-17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Mensalmente.</w:t>
            </w:r>
          </w:p>
        </w:tc>
      </w:tr>
      <w:tr>
        <w:trPr/>
        <w:tc>
          <w:tcPr>
            <w:tcW w:w="296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-17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Início de vigência</w:t>
            </w:r>
          </w:p>
        </w:tc>
        <w:tc>
          <w:tcPr>
            <w:tcW w:w="67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-17" w:hanging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Data de início da vigência do contrato.</w:t>
            </w:r>
          </w:p>
        </w:tc>
      </w:tr>
      <w:tr>
        <w:trPr/>
        <w:tc>
          <w:tcPr>
            <w:tcW w:w="296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Faixas de ajuste no pagamento</w:t>
            </w:r>
          </w:p>
        </w:tc>
        <w:tc>
          <w:tcPr>
            <w:tcW w:w="6720" w:type="dxa"/>
            <w:tcBorders>
              <w:top w:val="single" w:sz="2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O indicador inicia com um total de 20 pontos, dos quais serão subtraídos a quantidade de pontos indicados no checklist do indicador 2.</w:t>
            </w:r>
          </w:p>
        </w:tc>
      </w:tr>
      <w:tr>
        <w:trPr/>
        <w:tc>
          <w:tcPr>
            <w:tcW w:w="296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Sanções</w:t>
            </w:r>
          </w:p>
        </w:tc>
        <w:tc>
          <w:tcPr>
            <w:tcW w:w="67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Ver item 3.2</w:t>
            </w:r>
          </w:p>
        </w:tc>
      </w:tr>
      <w:tr>
        <w:trPr/>
        <w:tc>
          <w:tcPr>
            <w:tcW w:w="296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Observações</w:t>
            </w:r>
          </w:p>
        </w:tc>
        <w:tc>
          <w:tcPr>
            <w:tcW w:w="67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A pontuação será máxima se no período avaliado todos os funcionários receberem, comprovadamente, o salário e  demais benefícios em dia e se toda documentação referente a comprovação de pagamento for encaminhada em dia.</w:t>
            </w:r>
          </w:p>
        </w:tc>
      </w:tr>
      <w:tr>
        <w:trPr>
          <w:trHeight w:val="310" w:hRule="atLeast"/>
        </w:trPr>
        <w:tc>
          <w:tcPr>
            <w:tcW w:w="9689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spacing w:lineRule="auto" w:line="240" w:before="0" w:after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spacing w:lineRule="auto" w:line="240" w:before="0" w:after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spacing w:lineRule="auto" w:line="240" w:before="0" w:after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spacing w:lineRule="auto" w:line="240" w:before="0" w:after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spacing w:lineRule="auto" w:line="240" w:before="0" w:after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spacing w:lineRule="auto" w:line="240" w:before="0" w:after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spacing w:lineRule="auto" w:line="240" w:before="0" w:after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spacing w:lineRule="auto" w:line="240" w:before="0" w:after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spacing w:lineRule="auto" w:line="240" w:before="0" w:after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spacing w:lineRule="auto" w:line="240" w:before="0" w:after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p>
            <w:pPr>
              <w:pStyle w:val="Normal"/>
              <w:spacing w:lineRule="auto" w:line="240" w:before="0" w:after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tbl>
            <w:tblPr>
              <w:tblStyle w:val="Table4"/>
              <w:tblW w:w="9570" w:type="dxa"/>
              <w:jc w:val="center"/>
              <w:tblInd w:w="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8" w:space="0" w:color="000001"/>
                <w:insideH w:val="single" w:sz="4" w:space="0" w:color="000001"/>
                <w:insideV w:val="single" w:sz="8" w:space="0" w:color="000001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600"/>
            </w:tblPr>
            <w:tblGrid>
              <w:gridCol w:w="4274"/>
              <w:gridCol w:w="2520"/>
              <w:gridCol w:w="1680"/>
              <w:gridCol w:w="1"/>
              <w:gridCol w:w="1094"/>
            </w:tblGrid>
            <w:tr>
              <w:trPr>
                <w:trHeight w:val="400" w:hRule="atLeast"/>
              </w:trPr>
              <w:tc>
                <w:tcPr>
                  <w:tcW w:w="9569" w:type="dxa"/>
                  <w:gridSpan w:val="5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8" w:space="0" w:color="000001"/>
                    <w:insideH w:val="single" w:sz="4" w:space="0" w:color="000001"/>
                    <w:insideV w:val="single" w:sz="8" w:space="0" w:color="000001"/>
                  </w:tcBorders>
                  <w:shd w:fill="D9D9D9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b/>
                      <w:sz w:val="20"/>
                      <w:szCs w:val="20"/>
                    </w:rPr>
                    <w:t>Checklist do Indicador 02</w:t>
                  </w:r>
                </w:p>
              </w:tc>
            </w:tr>
            <w:tr>
              <w:trPr/>
              <w:tc>
                <w:tcPr>
                  <w:tcW w:w="427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8" w:space="0" w:color="000001"/>
                    <w:insideH w:val="single" w:sz="4" w:space="0" w:color="000001"/>
                    <w:insideV w:val="single" w:sz="8" w:space="0" w:color="000001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b/>
                      <w:sz w:val="20"/>
                      <w:szCs w:val="20"/>
                    </w:rPr>
                    <w:t>Critério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8" w:space="0" w:color="000001"/>
                    <w:insideH w:val="single" w:sz="4" w:space="0" w:color="000001"/>
                    <w:insideV w:val="single" w:sz="8" w:space="0" w:color="000001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b/>
                      <w:sz w:val="20"/>
                      <w:szCs w:val="20"/>
                    </w:rPr>
                    <w:t>Desconto nos pontos</w:t>
                  </w:r>
                </w:p>
              </w:tc>
              <w:tc>
                <w:tcPr>
                  <w:tcW w:w="168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8" w:space="0" w:color="000001"/>
                    <w:insideH w:val="single" w:sz="4" w:space="0" w:color="000001"/>
                    <w:insideV w:val="single" w:sz="8" w:space="0" w:color="000001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b/>
                      <w:sz w:val="20"/>
                      <w:szCs w:val="20"/>
                    </w:rPr>
                    <w:t>Quantidade de ocorrências</w:t>
                  </w:r>
                </w:p>
              </w:tc>
              <w:tc>
                <w:tcPr>
                  <w:tcW w:w="1095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8" w:space="0" w:color="000001"/>
                    <w:insideH w:val="single" w:sz="4" w:space="0" w:color="000001"/>
                    <w:insideV w:val="single" w:sz="8" w:space="0" w:color="000001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b/>
                      <w:sz w:val="20"/>
                      <w:szCs w:val="20"/>
                    </w:rPr>
                    <w:t>Total de pontos</w:t>
                  </w:r>
                </w:p>
              </w:tc>
            </w:tr>
            <w:tr>
              <w:trPr/>
              <w:tc>
                <w:tcPr>
                  <w:tcW w:w="427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top w:w="100" w:type="dxa"/>
                    <w:left w:w="9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pStyle w:val="Normal"/>
                    <w:widowControl/>
                    <w:spacing w:lineRule="auto" w:line="240" w:before="0" w:after="0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sz w:val="20"/>
                      <w:szCs w:val="20"/>
                    </w:rPr>
                    <w:t>Atraso no pagamento</w:t>
                  </w:r>
                </w:p>
              </w:tc>
              <w:tc>
                <w:tcPr>
                  <w:tcW w:w="252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top w:w="100" w:type="dxa"/>
                    <w:left w:w="9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pStyle w:val="Normal"/>
                    <w:widowControl/>
                    <w:spacing w:lineRule="auto" w:line="240" w:before="0" w:after="0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sz w:val="20"/>
                      <w:szCs w:val="20"/>
                    </w:rPr>
                    <w:t>0,3 pontos por funcionário por dia corrido</w:t>
                  </w:r>
                </w:p>
              </w:tc>
              <w:tc>
                <w:tcPr>
                  <w:tcW w:w="168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top w:w="100" w:type="dxa"/>
                    <w:left w:w="9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sz w:val="20"/>
                      <w:szCs w:val="20"/>
                    </w:rPr>
                  </w:r>
                </w:p>
              </w:tc>
              <w:tc>
                <w:tcPr>
                  <w:tcW w:w="1095" w:type="dxa"/>
                  <w:gridSpan w:val="2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top w:w="100" w:type="dxa"/>
                    <w:left w:w="9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427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top w:w="100" w:type="dxa"/>
                    <w:left w:w="9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pStyle w:val="Normal"/>
                    <w:widowControl/>
                    <w:spacing w:lineRule="auto" w:line="240" w:before="0" w:after="0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sz w:val="20"/>
                      <w:szCs w:val="20"/>
                    </w:rPr>
                    <w:t>Atraso na entrega dos documentos de comprovação dos pagamentos</w:t>
                  </w:r>
                </w:p>
              </w:tc>
              <w:tc>
                <w:tcPr>
                  <w:tcW w:w="252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top w:w="100" w:type="dxa"/>
                    <w:left w:w="9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pStyle w:val="Normal"/>
                    <w:widowControl/>
                    <w:spacing w:lineRule="auto" w:line="240" w:before="0" w:after="0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sz w:val="20"/>
                      <w:szCs w:val="20"/>
                    </w:rPr>
                    <w:t xml:space="preserve">0,1 ponto por dia corrido </w:t>
                  </w:r>
                </w:p>
              </w:tc>
              <w:tc>
                <w:tcPr>
                  <w:tcW w:w="168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top w:w="100" w:type="dxa"/>
                    <w:left w:w="9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sz w:val="20"/>
                      <w:szCs w:val="20"/>
                    </w:rPr>
                  </w:r>
                </w:p>
              </w:tc>
              <w:tc>
                <w:tcPr>
                  <w:tcW w:w="1095" w:type="dxa"/>
                  <w:gridSpan w:val="2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top w:w="100" w:type="dxa"/>
                    <w:left w:w="9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W w:w="8475" w:type="dxa"/>
                  <w:gridSpan w:val="4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top w:w="100" w:type="dxa"/>
                    <w:left w:w="9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right"/>
                    <w:rPr>
                      <w:rFonts w:ascii="Arial" w:hAnsi="Arial" w:eastAsia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b/>
                      <w:sz w:val="20"/>
                      <w:szCs w:val="20"/>
                    </w:rPr>
                    <w:t>Total de pontos a descontar</w:t>
                  </w:r>
                </w:p>
              </w:tc>
              <w:tc>
                <w:tcPr>
                  <w:tcW w:w="109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top w:w="100" w:type="dxa"/>
                    <w:left w:w="9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"/>
                <w:szCs w:val="2"/>
              </w:rPr>
            </w:pPr>
            <w:r>
              <w:rPr>
                <w:rFonts w:eastAsia="Arial" w:cs="Arial"/>
                <w:sz w:val="2"/>
                <w:szCs w:val="2"/>
              </w:rPr>
            </w:r>
          </w:p>
        </w:tc>
      </w:tr>
    </w:tbl>
    <w:p>
      <w:pPr>
        <w:pStyle w:val="Normal"/>
        <w:spacing w:lineRule="auto" w:line="240" w:before="120" w:after="0"/>
        <w:ind w:left="0" w:right="0" w:hanging="0"/>
        <w:jc w:val="both"/>
        <w:rPr/>
      </w:pPr>
      <w:r>
        <w:rPr/>
      </w:r>
    </w:p>
    <w:tbl>
      <w:tblPr>
        <w:tblStyle w:val="Table5"/>
        <w:tblW w:w="9675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5" w:type="dxa"/>
          <w:bottom w:w="0" w:type="dxa"/>
          <w:right w:w="108" w:type="dxa"/>
        </w:tblCellMar>
        <w:tblLook w:val="0000"/>
      </w:tblPr>
      <w:tblGrid>
        <w:gridCol w:w="2954"/>
        <w:gridCol w:w="6720"/>
      </w:tblGrid>
      <w:tr>
        <w:trPr/>
        <w:tc>
          <w:tcPr>
            <w:tcW w:w="96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shd w:val="clear" w:fill="DDDDDD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INDICADOR 3 – Fornecimento dos Materiais e Equipamentos</w:t>
            </w:r>
          </w:p>
        </w:tc>
      </w:tr>
      <w:tr>
        <w:trPr/>
        <w:tc>
          <w:tcPr>
            <w:tcW w:w="295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7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DESCRIÇÃO</w:t>
            </w:r>
          </w:p>
        </w:tc>
      </w:tr>
      <w:tr>
        <w:trPr/>
        <w:tc>
          <w:tcPr>
            <w:tcW w:w="295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-17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Finalidade</w:t>
            </w:r>
          </w:p>
        </w:tc>
        <w:tc>
          <w:tcPr>
            <w:tcW w:w="67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Garantir a disponibilidade de materiais e equipamentos para a realização dos serviços.</w:t>
            </w:r>
          </w:p>
        </w:tc>
      </w:tr>
      <w:tr>
        <w:trPr/>
        <w:tc>
          <w:tcPr>
            <w:tcW w:w="295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-17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Meta a cumprir</w:t>
            </w:r>
          </w:p>
        </w:tc>
        <w:tc>
          <w:tcPr>
            <w:tcW w:w="67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Disponibilidade de todos os materiais, equipamentos e insumos listados no Termo de Referência.</w:t>
            </w:r>
          </w:p>
        </w:tc>
      </w:tr>
      <w:tr>
        <w:trPr/>
        <w:tc>
          <w:tcPr>
            <w:tcW w:w="295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-17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Instrumento de medição</w:t>
            </w:r>
          </w:p>
        </w:tc>
        <w:tc>
          <w:tcPr>
            <w:tcW w:w="6720" w:type="dxa"/>
            <w:tcBorders>
              <w:top w:val="single" w:sz="2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-17" w:hanging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Livro de ocorrências do Fiscal</w:t>
            </w:r>
          </w:p>
        </w:tc>
      </w:tr>
      <w:tr>
        <w:trPr/>
        <w:tc>
          <w:tcPr>
            <w:tcW w:w="295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-17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Forma de acompanhamento</w:t>
            </w:r>
          </w:p>
        </w:tc>
        <w:tc>
          <w:tcPr>
            <w:tcW w:w="67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- Verificação, pelo fiscal do contrato, da disponibilidade dos materiais e equipamentos necessários para os serviços.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- Recebimento dos materiais nas quantidades e periodicidades listadas no Termo de Referência da Contratação.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- Verificação, pelo gestor do contrato, dos registros de frequência dos funcionários.</w:t>
            </w:r>
          </w:p>
        </w:tc>
      </w:tr>
      <w:tr>
        <w:trPr/>
        <w:tc>
          <w:tcPr>
            <w:tcW w:w="295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-17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Periodicidade</w:t>
            </w:r>
          </w:p>
        </w:tc>
        <w:tc>
          <w:tcPr>
            <w:tcW w:w="67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-17" w:hanging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Mensal</w:t>
            </w:r>
          </w:p>
        </w:tc>
      </w:tr>
      <w:tr>
        <w:trPr/>
        <w:tc>
          <w:tcPr>
            <w:tcW w:w="295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Mecanismo de Cálculo</w:t>
            </w:r>
          </w:p>
        </w:tc>
        <w:tc>
          <w:tcPr>
            <w:tcW w:w="67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Verificação da quantidade de dias de atraso registradas no mês de referência.</w:t>
            </w:r>
          </w:p>
        </w:tc>
      </w:tr>
      <w:tr>
        <w:trPr/>
        <w:tc>
          <w:tcPr>
            <w:tcW w:w="2954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-17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Início de vigência</w:t>
            </w:r>
          </w:p>
        </w:tc>
        <w:tc>
          <w:tcPr>
            <w:tcW w:w="67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-17" w:hanging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Data de início da vigência do contrato.</w:t>
            </w:r>
          </w:p>
        </w:tc>
      </w:tr>
      <w:tr>
        <w:trPr/>
        <w:tc>
          <w:tcPr>
            <w:tcW w:w="295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Faixas de ajuste no pagamento</w:t>
            </w:r>
          </w:p>
        </w:tc>
        <w:tc>
          <w:tcPr>
            <w:tcW w:w="6720" w:type="dxa"/>
            <w:tcBorders>
              <w:top w:val="single" w:sz="2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O indicador inicia com um total de 15 pontos, dos quais serão subtraídos a quantidade de pontos indicados no checklist do indicador 3.</w:t>
            </w:r>
          </w:p>
        </w:tc>
      </w:tr>
      <w:tr>
        <w:trPr/>
        <w:tc>
          <w:tcPr>
            <w:tcW w:w="295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Sanções</w:t>
            </w:r>
          </w:p>
        </w:tc>
        <w:tc>
          <w:tcPr>
            <w:tcW w:w="672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Ver item 3.2</w:t>
            </w:r>
          </w:p>
        </w:tc>
      </w:tr>
      <w:tr>
        <w:trPr/>
        <w:tc>
          <w:tcPr>
            <w:tcW w:w="295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Observações</w:t>
            </w:r>
          </w:p>
        </w:tc>
        <w:tc>
          <w:tcPr>
            <w:tcW w:w="67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A pontuação será máxima se no período avaliado todos os materiais de consumo e equipamentos forem entregues conforme o edital e se todos os funcionários registrarem o ponto através do Ponto Eletrônico Biométrico.</w:t>
            </w:r>
          </w:p>
        </w:tc>
      </w:tr>
      <w:tr>
        <w:trPr>
          <w:trHeight w:val="310" w:hRule="atLeast"/>
        </w:trPr>
        <w:tc>
          <w:tcPr>
            <w:tcW w:w="967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  <w:tbl>
            <w:tblPr>
              <w:tblStyle w:val="Table6"/>
              <w:tblW w:w="9555" w:type="dxa"/>
              <w:jc w:val="center"/>
              <w:tblInd w:w="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8" w:space="0" w:color="000001"/>
                <w:insideH w:val="single" w:sz="4" w:space="0" w:color="000001"/>
                <w:insideV w:val="single" w:sz="8" w:space="0" w:color="000001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600"/>
            </w:tblPr>
            <w:tblGrid>
              <w:gridCol w:w="4259"/>
              <w:gridCol w:w="2445"/>
              <w:gridCol w:w="1755"/>
              <w:gridCol w:w="1095"/>
            </w:tblGrid>
            <w:tr>
              <w:trPr>
                <w:trHeight w:val="400" w:hRule="atLeast"/>
              </w:trPr>
              <w:tc>
                <w:tcPr>
                  <w:tcW w:w="9554" w:type="dxa"/>
                  <w:gridSpan w:val="4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8" w:space="0" w:color="000001"/>
                    <w:insideH w:val="single" w:sz="4" w:space="0" w:color="000001"/>
                    <w:insideV w:val="single" w:sz="8" w:space="0" w:color="000001"/>
                  </w:tcBorders>
                  <w:shd w:fill="D9D9D9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b/>
                      <w:sz w:val="20"/>
                      <w:szCs w:val="20"/>
                    </w:rPr>
                    <w:t>Checklist do Indicador 03</w:t>
                  </w:r>
                </w:p>
              </w:tc>
            </w:tr>
            <w:tr>
              <w:trPr/>
              <w:tc>
                <w:tcPr>
                  <w:tcW w:w="42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8" w:space="0" w:color="000001"/>
                    <w:insideH w:val="single" w:sz="4" w:space="0" w:color="000001"/>
                    <w:insideV w:val="single" w:sz="8" w:space="0" w:color="000001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b/>
                      <w:sz w:val="20"/>
                      <w:szCs w:val="20"/>
                    </w:rPr>
                    <w:t>Critério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8" w:space="0" w:color="000001"/>
                    <w:insideH w:val="single" w:sz="4" w:space="0" w:color="000001"/>
                    <w:insideV w:val="single" w:sz="8" w:space="0" w:color="000001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b/>
                      <w:sz w:val="20"/>
                      <w:szCs w:val="20"/>
                    </w:rPr>
                    <w:t>Desconto nos pontos</w:t>
                  </w:r>
                </w:p>
              </w:tc>
              <w:tc>
                <w:tcPr>
                  <w:tcW w:w="17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8" w:space="0" w:color="000001"/>
                    <w:insideH w:val="single" w:sz="4" w:space="0" w:color="000001"/>
                    <w:insideV w:val="single" w:sz="8" w:space="0" w:color="000001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b/>
                      <w:sz w:val="20"/>
                      <w:szCs w:val="20"/>
                    </w:rPr>
                    <w:t>Quantidade de ocorrências</w:t>
                  </w:r>
                </w:p>
              </w:tc>
              <w:tc>
                <w:tcPr>
                  <w:tcW w:w="109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8" w:space="0" w:color="000001"/>
                    <w:insideH w:val="single" w:sz="4" w:space="0" w:color="000001"/>
                    <w:insideV w:val="single" w:sz="8" w:space="0" w:color="000001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b/>
                      <w:sz w:val="20"/>
                      <w:szCs w:val="20"/>
                    </w:rPr>
                    <w:t>Total de pontos</w:t>
                  </w:r>
                </w:p>
              </w:tc>
            </w:tr>
            <w:tr>
              <w:trPr/>
              <w:tc>
                <w:tcPr>
                  <w:tcW w:w="425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top w:w="100" w:type="dxa"/>
                    <w:left w:w="9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pStyle w:val="Normal"/>
                    <w:widowControl/>
                    <w:spacing w:lineRule="auto" w:line="240" w:before="0" w:after="0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sz w:val="20"/>
                      <w:szCs w:val="20"/>
                    </w:rPr>
                    <w:t>Deixar de entregar ou disponibilizar os MATERIAIS DE CONSUMO elencados no Termo de Referência</w:t>
                  </w:r>
                </w:p>
              </w:tc>
              <w:tc>
                <w:tcPr>
                  <w:tcW w:w="244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top w:w="100" w:type="dxa"/>
                    <w:left w:w="9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pStyle w:val="Normal"/>
                    <w:widowControl/>
                    <w:spacing w:lineRule="auto" w:line="240" w:before="0" w:after="0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sz w:val="20"/>
                      <w:szCs w:val="20"/>
                    </w:rPr>
                    <w:t>0,2 pontos por ocorrência por dia útil</w:t>
                  </w:r>
                </w:p>
              </w:tc>
              <w:tc>
                <w:tcPr>
                  <w:tcW w:w="175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top w:w="100" w:type="dxa"/>
                    <w:left w:w="9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sz w:val="20"/>
                      <w:szCs w:val="20"/>
                    </w:rPr>
                  </w:r>
                </w:p>
              </w:tc>
              <w:tc>
                <w:tcPr>
                  <w:tcW w:w="109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top w:w="100" w:type="dxa"/>
                    <w:left w:w="9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425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top w:w="100" w:type="dxa"/>
                    <w:left w:w="9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pStyle w:val="Normal"/>
                    <w:widowControl/>
                    <w:spacing w:lineRule="auto" w:line="240" w:before="0" w:after="0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sz w:val="20"/>
                      <w:szCs w:val="20"/>
                    </w:rPr>
                    <w:t>Deixar de entregar ou disponibilizar os EQUIPAMENTOS elencados no Termo de Referência</w:t>
                  </w:r>
                </w:p>
              </w:tc>
              <w:tc>
                <w:tcPr>
                  <w:tcW w:w="244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top w:w="100" w:type="dxa"/>
                    <w:left w:w="9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pStyle w:val="Normal"/>
                    <w:widowControl/>
                    <w:spacing w:lineRule="auto" w:line="240" w:before="0" w:after="0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sz w:val="20"/>
                      <w:szCs w:val="20"/>
                    </w:rPr>
                    <w:t>1,0 ponto por ocorrência por dia útil</w:t>
                  </w:r>
                </w:p>
              </w:tc>
              <w:tc>
                <w:tcPr>
                  <w:tcW w:w="175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top w:w="100" w:type="dxa"/>
                    <w:left w:w="9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sz w:val="20"/>
                      <w:szCs w:val="20"/>
                    </w:rPr>
                  </w:r>
                </w:p>
              </w:tc>
              <w:tc>
                <w:tcPr>
                  <w:tcW w:w="109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top w:w="100" w:type="dxa"/>
                    <w:left w:w="9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425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top w:w="100" w:type="dxa"/>
                    <w:left w:w="9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pStyle w:val="Normal"/>
                    <w:widowControl/>
                    <w:spacing w:lineRule="auto" w:line="240" w:before="0" w:after="0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sz w:val="20"/>
                      <w:szCs w:val="20"/>
                    </w:rPr>
                    <w:t>Deixar de instalar ou disponibilizar o Ponto Eletrônico Biométrico para controle de frequência dos funcionários</w:t>
                  </w:r>
                </w:p>
              </w:tc>
              <w:tc>
                <w:tcPr>
                  <w:tcW w:w="244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top w:w="100" w:type="dxa"/>
                    <w:left w:w="9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pStyle w:val="Normal"/>
                    <w:widowControl/>
                    <w:spacing w:lineRule="auto" w:line="240" w:before="0" w:after="0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sz w:val="20"/>
                      <w:szCs w:val="20"/>
                    </w:rPr>
                    <w:t>0,2 ponto por dia que não houver o registro eletrônico de frequência.</w:t>
                  </w:r>
                </w:p>
              </w:tc>
              <w:tc>
                <w:tcPr>
                  <w:tcW w:w="175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top w:w="100" w:type="dxa"/>
                    <w:left w:w="9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sz w:val="20"/>
                      <w:szCs w:val="20"/>
                    </w:rPr>
                  </w:r>
                </w:p>
              </w:tc>
              <w:tc>
                <w:tcPr>
                  <w:tcW w:w="109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top w:w="100" w:type="dxa"/>
                    <w:left w:w="9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W w:w="8459" w:type="dxa"/>
                  <w:gridSpan w:val="3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top w:w="100" w:type="dxa"/>
                    <w:left w:w="9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right"/>
                    <w:rPr>
                      <w:rFonts w:ascii="Arial" w:hAnsi="Arial" w:eastAsia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b/>
                      <w:sz w:val="20"/>
                      <w:szCs w:val="20"/>
                    </w:rPr>
                    <w:t>Total de pontos a descontar</w:t>
                  </w:r>
                </w:p>
              </w:tc>
              <w:tc>
                <w:tcPr>
                  <w:tcW w:w="109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top w:w="100" w:type="dxa"/>
                    <w:left w:w="9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"/>
                <w:szCs w:val="2"/>
              </w:rPr>
            </w:pPr>
            <w:r>
              <w:rPr>
                <w:rFonts w:eastAsia="Arial" w:cs="Arial"/>
                <w:sz w:val="2"/>
                <w:szCs w:val="2"/>
              </w:rPr>
            </w:r>
          </w:p>
        </w:tc>
      </w:tr>
    </w:tbl>
    <w:p>
      <w:pPr>
        <w:pStyle w:val="Normal"/>
        <w:spacing w:lineRule="auto" w:line="240" w:before="120" w:after="0"/>
        <w:ind w:left="0" w:right="0" w:hanging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</w:r>
    </w:p>
    <w:tbl>
      <w:tblPr>
        <w:tblStyle w:val="Table7"/>
        <w:tblW w:w="9660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5" w:type="dxa"/>
          <w:bottom w:w="0" w:type="dxa"/>
          <w:right w:w="108" w:type="dxa"/>
        </w:tblCellMar>
        <w:tblLook w:val="0000"/>
      </w:tblPr>
      <w:tblGrid>
        <w:gridCol w:w="2940"/>
        <w:gridCol w:w="6719"/>
      </w:tblGrid>
      <w:tr>
        <w:trPr/>
        <w:tc>
          <w:tcPr>
            <w:tcW w:w="96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DDDDDD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 xml:space="preserve">INDICADOR </w:t>
            </w:r>
            <w:r>
              <w:rPr>
                <w:rFonts w:eastAsia="Arial" w:cs="Arial"/>
                <w:b/>
                <w:sz w:val="20"/>
                <w:szCs w:val="20"/>
              </w:rPr>
              <w:t xml:space="preserve">4 </w:t>
            </w: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- Uso de Uniforme e EPI’s para a realização dos serviços</w:t>
            </w:r>
          </w:p>
        </w:tc>
      </w:tr>
      <w:tr>
        <w:trPr/>
        <w:tc>
          <w:tcPr>
            <w:tcW w:w="294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ITEM</w:t>
            </w:r>
          </w:p>
        </w:tc>
        <w:tc>
          <w:tcPr>
            <w:tcW w:w="671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DESCRIÇÃO</w:t>
            </w:r>
          </w:p>
        </w:tc>
      </w:tr>
      <w:tr>
        <w:trPr/>
        <w:tc>
          <w:tcPr>
            <w:tcW w:w="294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-17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Finalidade</w:t>
            </w:r>
          </w:p>
        </w:tc>
        <w:tc>
          <w:tcPr>
            <w:tcW w:w="671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Garantir a identificação e a segurança dos funcionários da contratada que circularem no </w:t>
            </w:r>
            <w:r>
              <w:rPr>
                <w:rFonts w:eastAsia="Arial" w:cs="Arial"/>
                <w:i/>
                <w:sz w:val="20"/>
                <w:szCs w:val="20"/>
              </w:rPr>
              <w:t>Campus</w:t>
            </w:r>
            <w:r>
              <w:rPr>
                <w:rFonts w:eastAsia="Arial" w:cs="Arial"/>
                <w:sz w:val="20"/>
                <w:szCs w:val="20"/>
              </w:rPr>
              <w:t>.</w:t>
            </w:r>
          </w:p>
        </w:tc>
      </w:tr>
      <w:tr>
        <w:trPr/>
        <w:tc>
          <w:tcPr>
            <w:tcW w:w="294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-17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Meta a cumprir</w:t>
            </w:r>
          </w:p>
        </w:tc>
        <w:tc>
          <w:tcPr>
            <w:tcW w:w="671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- Os funcionários da contratada deverão utilizar uniforme com identificação da empresa.Vamos exigir crachá?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- Os funcionários da contratada deverão utilizar os EPI’s necessários à sua segurança durante a realização dos serviços.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- Os funcionários da contratada deverão utilizar os EPC’s necessários à realização e sinalização dos serviços.</w:t>
            </w:r>
          </w:p>
        </w:tc>
      </w:tr>
      <w:tr>
        <w:trPr/>
        <w:tc>
          <w:tcPr>
            <w:tcW w:w="294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-17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Instrumento de medição</w:t>
            </w:r>
          </w:p>
        </w:tc>
        <w:tc>
          <w:tcPr>
            <w:tcW w:w="6719" w:type="dxa"/>
            <w:tcBorders>
              <w:top w:val="single" w:sz="2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-17" w:hanging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Livro de ocorrências do Fiscal</w:t>
            </w:r>
          </w:p>
        </w:tc>
      </w:tr>
      <w:tr>
        <w:trPr/>
        <w:tc>
          <w:tcPr>
            <w:tcW w:w="294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-17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Forma de acompanhamento</w:t>
            </w:r>
          </w:p>
        </w:tc>
        <w:tc>
          <w:tcPr>
            <w:tcW w:w="671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Verificação, pelo fiscal do contrato, na chegada dos funcionários da contratada que prestarão os serviços se estão uniformizados, identificados e se têm a sua disposição os EPIs necessários.</w:t>
            </w:r>
          </w:p>
        </w:tc>
      </w:tr>
      <w:tr>
        <w:trPr/>
        <w:tc>
          <w:tcPr>
            <w:tcW w:w="294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-17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Periodicidade</w:t>
            </w:r>
          </w:p>
        </w:tc>
        <w:tc>
          <w:tcPr>
            <w:tcW w:w="671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-17" w:hanging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Mensal</w:t>
            </w:r>
          </w:p>
        </w:tc>
      </w:tr>
      <w:tr>
        <w:trPr/>
        <w:tc>
          <w:tcPr>
            <w:tcW w:w="294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Mecanismo de Cálculo</w:t>
            </w:r>
          </w:p>
        </w:tc>
        <w:tc>
          <w:tcPr>
            <w:tcW w:w="671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Verificação da quantidade de ocorrências registradas no mês de referência.</w:t>
            </w:r>
          </w:p>
        </w:tc>
      </w:tr>
      <w:tr>
        <w:trPr/>
        <w:tc>
          <w:tcPr>
            <w:tcW w:w="294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-17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Início de vigência</w:t>
            </w:r>
          </w:p>
        </w:tc>
        <w:tc>
          <w:tcPr>
            <w:tcW w:w="671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-17" w:hanging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Data de início da vigência do contrato.</w:t>
            </w:r>
          </w:p>
        </w:tc>
      </w:tr>
      <w:tr>
        <w:trPr/>
        <w:tc>
          <w:tcPr>
            <w:tcW w:w="294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Faixas de ajuste no pagamento</w:t>
            </w:r>
          </w:p>
        </w:tc>
        <w:tc>
          <w:tcPr>
            <w:tcW w:w="6719" w:type="dxa"/>
            <w:tcBorders>
              <w:top w:val="single" w:sz="2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O indicador inicia com um total de 20 pontos, dos quais serão subtraídos a quantidade de pontos indicados no checklist do indicador 4.</w:t>
            </w:r>
          </w:p>
        </w:tc>
      </w:tr>
      <w:tr>
        <w:trPr/>
        <w:tc>
          <w:tcPr>
            <w:tcW w:w="294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Sanções</w:t>
            </w:r>
          </w:p>
        </w:tc>
        <w:tc>
          <w:tcPr>
            <w:tcW w:w="671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Ver item 3.2</w:t>
            </w:r>
          </w:p>
        </w:tc>
      </w:tr>
      <w:tr>
        <w:trPr/>
        <w:tc>
          <w:tcPr>
            <w:tcW w:w="294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Observações</w:t>
            </w:r>
          </w:p>
        </w:tc>
        <w:tc>
          <w:tcPr>
            <w:tcW w:w="671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sz w:val="20"/>
                <w:szCs w:val="20"/>
              </w:rPr>
              <w:t>A pontuação será máxima se no período avaliado todos os funcionários da contratada que prestaram serviço no Campus estiverem devidamente uniformizados, identificados e dispuserem dos EPIs necessários à realização dos serviços.</w:t>
            </w:r>
          </w:p>
        </w:tc>
      </w:tr>
      <w:tr>
        <w:trPr>
          <w:trHeight w:val="310" w:hRule="atLeast"/>
        </w:trPr>
        <w:tc>
          <w:tcPr>
            <w:tcW w:w="9659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"/>
                <w:szCs w:val="2"/>
              </w:rPr>
            </w:pPr>
            <w:r>
              <w:rPr>
                <w:rFonts w:eastAsia="Arial" w:cs="Arial"/>
                <w:sz w:val="2"/>
                <w:szCs w:val="2"/>
              </w:rPr>
            </w:r>
          </w:p>
          <w:tbl>
            <w:tblPr>
              <w:tblStyle w:val="Table8"/>
              <w:tblW w:w="9540" w:type="dxa"/>
              <w:jc w:val="center"/>
              <w:tblInd w:w="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8" w:space="0" w:color="000001"/>
                <w:insideH w:val="single" w:sz="4" w:space="0" w:color="000001"/>
                <w:insideV w:val="single" w:sz="8" w:space="0" w:color="000001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600"/>
            </w:tblPr>
            <w:tblGrid>
              <w:gridCol w:w="4245"/>
              <w:gridCol w:w="2519"/>
              <w:gridCol w:w="1710"/>
              <w:gridCol w:w="1065"/>
            </w:tblGrid>
            <w:tr>
              <w:trPr>
                <w:trHeight w:val="400" w:hRule="atLeast"/>
              </w:trPr>
              <w:tc>
                <w:tcPr>
                  <w:tcW w:w="9539" w:type="dxa"/>
                  <w:gridSpan w:val="4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8" w:space="0" w:color="000001"/>
                    <w:insideH w:val="single" w:sz="4" w:space="0" w:color="000001"/>
                    <w:insideV w:val="single" w:sz="8" w:space="0" w:color="000001"/>
                  </w:tcBorders>
                  <w:shd w:fill="D9D9D9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b/>
                      <w:sz w:val="20"/>
                      <w:szCs w:val="20"/>
                    </w:rPr>
                    <w:t>Checklist do Indicador 04</w:t>
                  </w:r>
                </w:p>
              </w:tc>
            </w:tr>
            <w:tr>
              <w:trPr/>
              <w:tc>
                <w:tcPr>
                  <w:tcW w:w="424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8" w:space="0" w:color="000001"/>
                    <w:insideH w:val="single" w:sz="4" w:space="0" w:color="000001"/>
                    <w:insideV w:val="single" w:sz="8" w:space="0" w:color="000001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b/>
                      <w:sz w:val="20"/>
                      <w:szCs w:val="20"/>
                    </w:rPr>
                    <w:t>Critério</w:t>
                  </w:r>
                </w:p>
              </w:tc>
              <w:tc>
                <w:tcPr>
                  <w:tcW w:w="25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8" w:space="0" w:color="000001"/>
                    <w:insideH w:val="single" w:sz="4" w:space="0" w:color="000001"/>
                    <w:insideV w:val="single" w:sz="8" w:space="0" w:color="000001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b/>
                      <w:sz w:val="20"/>
                      <w:szCs w:val="20"/>
                    </w:rPr>
                    <w:t>Desconto nos pontos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8" w:space="0" w:color="000001"/>
                    <w:insideH w:val="single" w:sz="4" w:space="0" w:color="000001"/>
                    <w:insideV w:val="single" w:sz="8" w:space="0" w:color="000001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b/>
                      <w:sz w:val="20"/>
                      <w:szCs w:val="20"/>
                    </w:rPr>
                    <w:t>Quantidade de ocorrências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8" w:space="0" w:color="000001"/>
                    <w:insideH w:val="single" w:sz="4" w:space="0" w:color="000001"/>
                    <w:insideV w:val="single" w:sz="8" w:space="0" w:color="000001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b/>
                      <w:sz w:val="20"/>
                      <w:szCs w:val="20"/>
                    </w:rPr>
                    <w:t>Total de pontos</w:t>
                  </w:r>
                </w:p>
              </w:tc>
            </w:tr>
            <w:tr>
              <w:trPr>
                <w:trHeight w:val="450" w:hRule="atLeast"/>
              </w:trPr>
              <w:tc>
                <w:tcPr>
                  <w:tcW w:w="424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top w:w="100" w:type="dxa"/>
                    <w:left w:w="9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pStyle w:val="Normal"/>
                    <w:widowControl/>
                    <w:spacing w:lineRule="auto" w:line="240" w:before="0" w:after="0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sz w:val="20"/>
                      <w:szCs w:val="20"/>
                    </w:rPr>
                    <w:t xml:space="preserve">Os funcionários da contratada que adentrarem o </w:t>
                  </w:r>
                  <w:r>
                    <w:rPr>
                      <w:rFonts w:eastAsia="Arial" w:cs="Arial"/>
                      <w:i/>
                      <w:sz w:val="20"/>
                      <w:szCs w:val="20"/>
                    </w:rPr>
                    <w:t>Campus</w:t>
                  </w:r>
                  <w:r>
                    <w:rPr>
                      <w:rFonts w:eastAsia="Arial" w:cs="Arial"/>
                      <w:sz w:val="20"/>
                      <w:szCs w:val="20"/>
                    </w:rPr>
                    <w:t xml:space="preserve"> não estiverem devidamente uniformizados</w:t>
                  </w:r>
                </w:p>
              </w:tc>
              <w:tc>
                <w:tcPr>
                  <w:tcW w:w="251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top w:w="100" w:type="dxa"/>
                    <w:left w:w="9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pStyle w:val="Normal"/>
                    <w:widowControl/>
                    <w:spacing w:lineRule="auto" w:line="240" w:before="0" w:after="0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sz w:val="20"/>
                      <w:szCs w:val="20"/>
                    </w:rPr>
                    <w:t>0,5 pontos por ocorrência.</w:t>
                  </w:r>
                </w:p>
              </w:tc>
              <w:tc>
                <w:tcPr>
                  <w:tcW w:w="171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top w:w="100" w:type="dxa"/>
                    <w:left w:w="9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sz w:val="20"/>
                      <w:szCs w:val="20"/>
                    </w:rPr>
                  </w:r>
                </w:p>
              </w:tc>
              <w:tc>
                <w:tcPr>
                  <w:tcW w:w="106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top w:w="100" w:type="dxa"/>
                    <w:left w:w="9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424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top w:w="100" w:type="dxa"/>
                    <w:left w:w="9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pStyle w:val="Normal"/>
                    <w:widowControl/>
                    <w:spacing w:lineRule="auto" w:line="240" w:before="0" w:after="0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sz w:val="20"/>
                      <w:szCs w:val="20"/>
                    </w:rPr>
                    <w:t xml:space="preserve">Os funcionários da contratada que prestarem serviços no </w:t>
                  </w:r>
                  <w:r>
                    <w:rPr>
                      <w:rFonts w:eastAsia="Arial" w:cs="Arial"/>
                      <w:i/>
                      <w:sz w:val="20"/>
                      <w:szCs w:val="20"/>
                    </w:rPr>
                    <w:t>Campus</w:t>
                  </w:r>
                  <w:r>
                    <w:rPr>
                      <w:rFonts w:eastAsia="Arial" w:cs="Arial"/>
                      <w:sz w:val="20"/>
                      <w:szCs w:val="20"/>
                    </w:rPr>
                    <w:t xml:space="preserve"> não dispuserem dos EPIs necessários à realização dos serviços</w:t>
                  </w:r>
                </w:p>
              </w:tc>
              <w:tc>
                <w:tcPr>
                  <w:tcW w:w="251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top w:w="100" w:type="dxa"/>
                    <w:left w:w="9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pStyle w:val="Normal"/>
                    <w:widowControl/>
                    <w:spacing w:lineRule="auto" w:line="240" w:before="0" w:after="0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sz w:val="20"/>
                      <w:szCs w:val="20"/>
                    </w:rPr>
                    <w:t>1 ponto por ocorrência.</w:t>
                  </w:r>
                </w:p>
                <w:p>
                  <w:pPr>
                    <w:pStyle w:val="Normal"/>
                    <w:widowControl/>
                    <w:spacing w:lineRule="auto" w:line="240" w:before="0" w:after="0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sz w:val="20"/>
                      <w:szCs w:val="20"/>
                    </w:rPr>
                  </w:r>
                </w:p>
              </w:tc>
              <w:tc>
                <w:tcPr>
                  <w:tcW w:w="171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top w:w="100" w:type="dxa"/>
                    <w:left w:w="9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sz w:val="20"/>
                      <w:szCs w:val="20"/>
                    </w:rPr>
                  </w:r>
                </w:p>
              </w:tc>
              <w:tc>
                <w:tcPr>
                  <w:tcW w:w="106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top w:w="100" w:type="dxa"/>
                    <w:left w:w="9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424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top w:w="100" w:type="dxa"/>
                    <w:left w:w="9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pStyle w:val="Normal"/>
                    <w:widowControl/>
                    <w:spacing w:lineRule="auto" w:line="240" w:before="0" w:after="0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sz w:val="20"/>
                      <w:szCs w:val="20"/>
                    </w:rPr>
                    <w:t xml:space="preserve">Os funcionários da contratada que prestarem serviços no </w:t>
                  </w:r>
                  <w:r>
                    <w:rPr>
                      <w:rFonts w:eastAsia="Arial" w:cs="Arial"/>
                      <w:i/>
                      <w:sz w:val="20"/>
                      <w:szCs w:val="20"/>
                    </w:rPr>
                    <w:t>Campus</w:t>
                  </w:r>
                  <w:r>
                    <w:rPr>
                      <w:rFonts w:eastAsia="Arial" w:cs="Arial"/>
                      <w:sz w:val="20"/>
                      <w:szCs w:val="20"/>
                    </w:rPr>
                    <w:t xml:space="preserve"> não utilizarem os </w:t>
                  </w:r>
                  <w:r>
                    <w:rPr>
                      <w:rFonts w:eastAsia="Arial" w:cs="Arial"/>
                      <w:color w:val="222222"/>
                      <w:sz w:val="20"/>
                      <w:szCs w:val="20"/>
                    </w:rPr>
                    <w:t>EPCs (Equipamentos de Proteção Coletiva)</w:t>
                  </w:r>
                  <w:r>
                    <w:rPr>
                      <w:rFonts w:eastAsia="Arial" w:cs="Arial"/>
                      <w:sz w:val="20"/>
                      <w:szCs w:val="20"/>
                    </w:rPr>
                    <w:t xml:space="preserve"> necessários à realização e sinalização dos serviços</w:t>
                  </w:r>
                </w:p>
              </w:tc>
              <w:tc>
                <w:tcPr>
                  <w:tcW w:w="251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top w:w="100" w:type="dxa"/>
                    <w:left w:w="9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pStyle w:val="Normal"/>
                    <w:widowControl/>
                    <w:spacing w:lineRule="auto" w:line="240" w:before="0" w:after="0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sz w:val="20"/>
                      <w:szCs w:val="20"/>
                    </w:rPr>
                    <w:t>0,5 pontos por ocorrência.</w:t>
                  </w:r>
                </w:p>
                <w:p>
                  <w:pPr>
                    <w:pStyle w:val="Normal"/>
                    <w:widowControl/>
                    <w:spacing w:lineRule="auto" w:line="240" w:before="0" w:after="0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sz w:val="20"/>
                      <w:szCs w:val="20"/>
                    </w:rPr>
                  </w:r>
                </w:p>
              </w:tc>
              <w:tc>
                <w:tcPr>
                  <w:tcW w:w="171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top w:w="100" w:type="dxa"/>
                    <w:left w:w="9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sz w:val="20"/>
                      <w:szCs w:val="20"/>
                    </w:rPr>
                  </w:r>
                </w:p>
              </w:tc>
              <w:tc>
                <w:tcPr>
                  <w:tcW w:w="106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top w:w="100" w:type="dxa"/>
                    <w:left w:w="9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W w:w="8474" w:type="dxa"/>
                  <w:gridSpan w:val="3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top w:w="100" w:type="dxa"/>
                    <w:left w:w="9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right"/>
                    <w:rPr>
                      <w:rFonts w:ascii="Arial" w:hAnsi="Arial" w:eastAsia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b/>
                      <w:sz w:val="20"/>
                      <w:szCs w:val="20"/>
                    </w:rPr>
                    <w:t>Total de pontos a descontar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top w:w="100" w:type="dxa"/>
                    <w:left w:w="9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"/>
                <w:szCs w:val="2"/>
              </w:rPr>
            </w:pPr>
            <w:r>
              <w:rPr>
                <w:rFonts w:eastAsia="Arial" w:cs="Arial"/>
                <w:sz w:val="2"/>
                <w:szCs w:val="2"/>
              </w:rPr>
            </w:r>
          </w:p>
        </w:tc>
      </w:tr>
    </w:tbl>
    <w:p>
      <w:pPr>
        <w:pStyle w:val="Normal"/>
        <w:spacing w:lineRule="auto" w:line="240" w:before="120" w:after="20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</w:r>
    </w:p>
    <w:tbl>
      <w:tblPr>
        <w:tblStyle w:val="Table9"/>
        <w:tblW w:w="9690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5" w:type="dxa"/>
          <w:bottom w:w="0" w:type="dxa"/>
          <w:right w:w="108" w:type="dxa"/>
        </w:tblCellMar>
        <w:tblLook w:val="0000"/>
      </w:tblPr>
      <w:tblGrid>
        <w:gridCol w:w="2939"/>
        <w:gridCol w:w="6750"/>
      </w:tblGrid>
      <w:tr>
        <w:trPr/>
        <w:tc>
          <w:tcPr>
            <w:tcW w:w="96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shd w:val="clear" w:fill="DDDDDD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INDICADOR 5 - Acompanhamento do preposto</w:t>
            </w:r>
          </w:p>
        </w:tc>
      </w:tr>
      <w:tr>
        <w:trPr/>
        <w:tc>
          <w:tcPr>
            <w:tcW w:w="293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7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DESCRIÇÃO</w:t>
            </w:r>
          </w:p>
        </w:tc>
      </w:tr>
      <w:tr>
        <w:trPr/>
        <w:tc>
          <w:tcPr>
            <w:tcW w:w="293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-17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Finalidade</w:t>
            </w:r>
          </w:p>
        </w:tc>
        <w:tc>
          <w:tcPr>
            <w:tcW w:w="6750" w:type="dxa"/>
            <w:tcBorders>
              <w:top w:val="single" w:sz="2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Garantir o atendimento regular do preposto do contrato.</w:t>
            </w:r>
          </w:p>
        </w:tc>
      </w:tr>
      <w:tr>
        <w:trPr/>
        <w:tc>
          <w:tcPr>
            <w:tcW w:w="293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-17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Meta a cumprir</w:t>
            </w:r>
          </w:p>
        </w:tc>
        <w:tc>
          <w:tcPr>
            <w:tcW w:w="6750" w:type="dxa"/>
            <w:tcBorders>
              <w:top w:val="single" w:sz="2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Acompanhamento do contrato para resolução dos problemas com, pelo menos, uma visita mensal até 15° dia útil do mês.</w:t>
            </w:r>
          </w:p>
        </w:tc>
      </w:tr>
      <w:tr>
        <w:trPr/>
        <w:tc>
          <w:tcPr>
            <w:tcW w:w="293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-17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Instrumento de medição</w:t>
            </w:r>
          </w:p>
        </w:tc>
        <w:tc>
          <w:tcPr>
            <w:tcW w:w="6750" w:type="dxa"/>
            <w:tcBorders>
              <w:top w:val="single" w:sz="2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-17" w:hanging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Livro de ocorrências. Comprovação através de relatório mensal de visitas.</w:t>
            </w:r>
          </w:p>
        </w:tc>
      </w:tr>
      <w:tr>
        <w:trPr/>
        <w:tc>
          <w:tcPr>
            <w:tcW w:w="293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-17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Forma de acompanhamento</w:t>
            </w:r>
          </w:p>
        </w:tc>
        <w:tc>
          <w:tcPr>
            <w:tcW w:w="6750" w:type="dxa"/>
            <w:tcBorders>
              <w:top w:val="single" w:sz="2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Acompanhamento, pelo fiscal do contrato, das visitas mensais do preposto no IFC Campus Videira.</w:t>
            </w:r>
          </w:p>
        </w:tc>
      </w:tr>
      <w:tr>
        <w:trPr/>
        <w:tc>
          <w:tcPr>
            <w:tcW w:w="293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-17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Periodicidade</w:t>
            </w:r>
          </w:p>
        </w:tc>
        <w:tc>
          <w:tcPr>
            <w:tcW w:w="6750" w:type="dxa"/>
            <w:tcBorders>
              <w:top w:val="single" w:sz="2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-17" w:hanging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Mensal</w:t>
            </w:r>
          </w:p>
        </w:tc>
      </w:tr>
      <w:tr>
        <w:trPr/>
        <w:tc>
          <w:tcPr>
            <w:tcW w:w="293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Mecanismo de Cálculo</w:t>
            </w:r>
          </w:p>
        </w:tc>
        <w:tc>
          <w:tcPr>
            <w:tcW w:w="67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Verificação da quantidade de dias de atraso registradas no mês de referência.</w:t>
            </w:r>
          </w:p>
        </w:tc>
      </w:tr>
      <w:tr>
        <w:trPr/>
        <w:tc>
          <w:tcPr>
            <w:tcW w:w="293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-17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Início de vigência</w:t>
            </w:r>
          </w:p>
        </w:tc>
        <w:tc>
          <w:tcPr>
            <w:tcW w:w="6750" w:type="dxa"/>
            <w:tcBorders>
              <w:top w:val="single" w:sz="2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-17" w:hanging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Data de início da vigência do contrato.</w:t>
            </w:r>
          </w:p>
        </w:tc>
      </w:tr>
      <w:tr>
        <w:trPr/>
        <w:tc>
          <w:tcPr>
            <w:tcW w:w="293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Faixas de ajuste no pagamento</w:t>
            </w:r>
          </w:p>
        </w:tc>
        <w:tc>
          <w:tcPr>
            <w:tcW w:w="6750" w:type="dxa"/>
            <w:tcBorders>
              <w:top w:val="single" w:sz="2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O indicador inicia com um total de 10 pontos, dos quais serão subtraídos a quantidade de pontos indicados no checklist do indicador 5.</w:t>
            </w:r>
          </w:p>
        </w:tc>
      </w:tr>
      <w:tr>
        <w:trPr/>
        <w:tc>
          <w:tcPr>
            <w:tcW w:w="293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Sanções</w:t>
            </w:r>
          </w:p>
        </w:tc>
        <w:tc>
          <w:tcPr>
            <w:tcW w:w="67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Ver item 3.2</w:t>
            </w:r>
          </w:p>
        </w:tc>
      </w:tr>
      <w:tr>
        <w:trPr/>
        <w:tc>
          <w:tcPr>
            <w:tcW w:w="293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Observações</w:t>
            </w:r>
          </w:p>
        </w:tc>
        <w:tc>
          <w:tcPr>
            <w:tcW w:w="675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A pontuação será máxima se no período avaliado o preposto efetuar ao menos uma visita </w:t>
            </w:r>
            <w:r>
              <w:rPr>
                <w:rFonts w:eastAsia="Arial" w:cs="Arial"/>
                <w:i/>
                <w:sz w:val="20"/>
                <w:szCs w:val="20"/>
              </w:rPr>
              <w:t>in loco</w:t>
            </w:r>
            <w:r>
              <w:rPr>
                <w:rFonts w:eastAsia="Arial" w:cs="Arial"/>
                <w:sz w:val="20"/>
                <w:szCs w:val="20"/>
              </w:rPr>
              <w:t xml:space="preserve"> no Campus Videira e se não houverem atrasos na resolução dos problemas que possam surgir no decorrer do período do contrato.</w:t>
            </w:r>
          </w:p>
        </w:tc>
      </w:tr>
      <w:tr>
        <w:trPr>
          <w:trHeight w:val="310" w:hRule="atLeast"/>
        </w:trPr>
        <w:tc>
          <w:tcPr>
            <w:tcW w:w="9689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"/>
                <w:szCs w:val="2"/>
              </w:rPr>
            </w:pPr>
            <w:r>
              <w:rPr>
                <w:rFonts w:eastAsia="Arial" w:cs="Arial"/>
                <w:sz w:val="2"/>
                <w:szCs w:val="2"/>
              </w:rPr>
            </w:r>
          </w:p>
          <w:tbl>
            <w:tblPr>
              <w:tblStyle w:val="Table10"/>
              <w:tblW w:w="9555" w:type="dxa"/>
              <w:jc w:val="center"/>
              <w:tblInd w:w="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8" w:space="0" w:color="000001"/>
                <w:insideH w:val="single" w:sz="4" w:space="0" w:color="000001"/>
                <w:insideV w:val="single" w:sz="8" w:space="0" w:color="000001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600"/>
            </w:tblPr>
            <w:tblGrid>
              <w:gridCol w:w="4259"/>
              <w:gridCol w:w="2520"/>
              <w:gridCol w:w="1709"/>
              <w:gridCol w:w="1"/>
              <w:gridCol w:w="1065"/>
            </w:tblGrid>
            <w:tr>
              <w:trPr>
                <w:trHeight w:val="400" w:hRule="atLeast"/>
              </w:trPr>
              <w:tc>
                <w:tcPr>
                  <w:tcW w:w="9554" w:type="dxa"/>
                  <w:gridSpan w:val="5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8" w:space="0" w:color="000001"/>
                    <w:insideH w:val="single" w:sz="4" w:space="0" w:color="000001"/>
                    <w:insideV w:val="single" w:sz="8" w:space="0" w:color="000001"/>
                  </w:tcBorders>
                  <w:shd w:fill="D9D9D9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b/>
                      <w:sz w:val="20"/>
                      <w:szCs w:val="20"/>
                    </w:rPr>
                    <w:t>Checklist do Indicador 05</w:t>
                  </w:r>
                </w:p>
              </w:tc>
            </w:tr>
            <w:tr>
              <w:trPr/>
              <w:tc>
                <w:tcPr>
                  <w:tcW w:w="42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8" w:space="0" w:color="000001"/>
                    <w:insideH w:val="single" w:sz="4" w:space="0" w:color="000001"/>
                    <w:insideV w:val="single" w:sz="8" w:space="0" w:color="000001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b/>
                      <w:sz w:val="20"/>
                      <w:szCs w:val="20"/>
                    </w:rPr>
                    <w:t>Critério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8" w:space="0" w:color="000001"/>
                    <w:insideH w:val="single" w:sz="4" w:space="0" w:color="000001"/>
                    <w:insideV w:val="single" w:sz="8" w:space="0" w:color="000001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b/>
                      <w:sz w:val="20"/>
                      <w:szCs w:val="20"/>
                    </w:rPr>
                    <w:t>Desconto nos pontos</w:t>
                  </w:r>
                </w:p>
              </w:tc>
              <w:tc>
                <w:tcPr>
                  <w:tcW w:w="170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8" w:space="0" w:color="000001"/>
                    <w:insideH w:val="single" w:sz="4" w:space="0" w:color="000001"/>
                    <w:insideV w:val="single" w:sz="8" w:space="0" w:color="000001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b/>
                      <w:sz w:val="20"/>
                      <w:szCs w:val="20"/>
                    </w:rPr>
                    <w:t>Quantidade de ocorrências</w:t>
                  </w:r>
                </w:p>
              </w:tc>
              <w:tc>
                <w:tcPr>
                  <w:tcW w:w="1066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8" w:space="0" w:color="000001"/>
                    <w:insideH w:val="single" w:sz="4" w:space="0" w:color="000001"/>
                    <w:insideV w:val="single" w:sz="8" w:space="0" w:color="000001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b/>
                      <w:sz w:val="20"/>
                      <w:szCs w:val="20"/>
                    </w:rPr>
                    <w:t>Total de pontos</w:t>
                  </w:r>
                </w:p>
              </w:tc>
            </w:tr>
            <w:tr>
              <w:trPr>
                <w:trHeight w:val="555" w:hRule="atLeast"/>
              </w:trPr>
              <w:tc>
                <w:tcPr>
                  <w:tcW w:w="425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top w:w="100" w:type="dxa"/>
                    <w:left w:w="9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sz w:val="20"/>
                      <w:szCs w:val="20"/>
                    </w:rPr>
                    <w:t xml:space="preserve">Não realizar as visitas para acompanhamento </w:t>
                  </w:r>
                  <w:r>
                    <w:rPr>
                      <w:rFonts w:eastAsia="Arial" w:cs="Arial"/>
                      <w:i/>
                      <w:sz w:val="20"/>
                      <w:szCs w:val="20"/>
                    </w:rPr>
                    <w:t>in loco</w:t>
                  </w:r>
                  <w:r>
                    <w:rPr>
                      <w:rFonts w:eastAsia="Arial" w:cs="Arial"/>
                      <w:sz w:val="20"/>
                      <w:szCs w:val="20"/>
                    </w:rPr>
                    <w:t xml:space="preserve"> dos serviços</w:t>
                  </w:r>
                </w:p>
              </w:tc>
              <w:tc>
                <w:tcPr>
                  <w:tcW w:w="252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top w:w="100" w:type="dxa"/>
                    <w:left w:w="9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sz w:val="20"/>
                      <w:szCs w:val="20"/>
                    </w:rPr>
                    <w:t>5,0 pontos perdidos por mês que não houver a comprovação da visita de rotina do preposto no Campus sem justificativa.</w:t>
                  </w:r>
                </w:p>
              </w:tc>
              <w:tc>
                <w:tcPr>
                  <w:tcW w:w="1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top w:w="100" w:type="dxa"/>
                    <w:left w:w="9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sz w:val="20"/>
                      <w:szCs w:val="20"/>
                    </w:rPr>
                  </w:r>
                </w:p>
              </w:tc>
              <w:tc>
                <w:tcPr>
                  <w:tcW w:w="1066" w:type="dxa"/>
                  <w:gridSpan w:val="2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top w:w="100" w:type="dxa"/>
                    <w:left w:w="9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425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top w:w="100" w:type="dxa"/>
                    <w:left w:w="9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sz w:val="20"/>
                      <w:szCs w:val="20"/>
                    </w:rPr>
                    <w:t>Não resolução de problemas extraordinários</w:t>
                  </w:r>
                </w:p>
              </w:tc>
              <w:tc>
                <w:tcPr>
                  <w:tcW w:w="252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top w:w="100" w:type="dxa"/>
                    <w:left w:w="9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sz w:val="20"/>
                      <w:szCs w:val="20"/>
                    </w:rPr>
                    <w:t>0,2 pontos perdidos a cada dia corrido de atraso.</w:t>
                  </w:r>
                </w:p>
              </w:tc>
              <w:tc>
                <w:tcPr>
                  <w:tcW w:w="1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top w:w="100" w:type="dxa"/>
                    <w:left w:w="9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sz w:val="20"/>
                      <w:szCs w:val="20"/>
                    </w:rPr>
                  </w:r>
                </w:p>
              </w:tc>
              <w:tc>
                <w:tcPr>
                  <w:tcW w:w="1066" w:type="dxa"/>
                  <w:gridSpan w:val="2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top w:w="100" w:type="dxa"/>
                    <w:left w:w="9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425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top w:w="100" w:type="dxa"/>
                    <w:left w:w="9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sz w:val="20"/>
                      <w:szCs w:val="20"/>
                    </w:rPr>
                    <w:t>Não repor os postos de trabalho em caso de falta injustificada nos prazos estabelecidos no Termo de Referência</w:t>
                  </w:r>
                </w:p>
              </w:tc>
              <w:tc>
                <w:tcPr>
                  <w:tcW w:w="252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top w:w="100" w:type="dxa"/>
                    <w:left w:w="9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sz w:val="20"/>
                      <w:szCs w:val="20"/>
                    </w:rPr>
                    <w:t>0,5 pontos perdidos por ocorrência registrada.</w:t>
                  </w:r>
                </w:p>
              </w:tc>
              <w:tc>
                <w:tcPr>
                  <w:tcW w:w="1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top w:w="100" w:type="dxa"/>
                    <w:left w:w="9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sz w:val="20"/>
                      <w:szCs w:val="20"/>
                    </w:rPr>
                  </w:r>
                </w:p>
              </w:tc>
              <w:tc>
                <w:tcPr>
                  <w:tcW w:w="1066" w:type="dxa"/>
                  <w:gridSpan w:val="2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top w:w="100" w:type="dxa"/>
                    <w:left w:w="9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425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top w:w="100" w:type="dxa"/>
                    <w:left w:w="9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sz w:val="20"/>
                      <w:szCs w:val="20"/>
                    </w:rPr>
                    <w:t>Não oferecer os treinamentos aos funcionários conforme exigido no Termo de Referência</w:t>
                  </w:r>
                </w:p>
              </w:tc>
              <w:tc>
                <w:tcPr>
                  <w:tcW w:w="2520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top w:w="100" w:type="dxa"/>
                    <w:left w:w="9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sz w:val="20"/>
                      <w:szCs w:val="20"/>
                    </w:rPr>
                    <w:t>0,3 pontos perdidos por ocorrência registrada</w:t>
                  </w:r>
                </w:p>
              </w:tc>
              <w:tc>
                <w:tcPr>
                  <w:tcW w:w="1709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top w:w="100" w:type="dxa"/>
                    <w:left w:w="9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sz w:val="20"/>
                      <w:szCs w:val="20"/>
                    </w:rPr>
                  </w:r>
                </w:p>
              </w:tc>
              <w:tc>
                <w:tcPr>
                  <w:tcW w:w="1066" w:type="dxa"/>
                  <w:gridSpan w:val="2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top w:w="100" w:type="dxa"/>
                    <w:left w:w="9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W w:w="8489" w:type="dxa"/>
                  <w:gridSpan w:val="4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top w:w="100" w:type="dxa"/>
                    <w:left w:w="9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pStyle w:val="Normal"/>
                    <w:widowControl/>
                    <w:spacing w:lineRule="auto" w:line="240" w:before="0" w:after="0"/>
                    <w:jc w:val="right"/>
                    <w:rPr>
                      <w:rFonts w:ascii="Arial" w:hAnsi="Arial" w:eastAsia="Arial" w:cs="Arial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b/>
                      <w:sz w:val="20"/>
                      <w:szCs w:val="20"/>
                    </w:rPr>
                    <w:t>Total de pontos a descontar</w:t>
                  </w:r>
                </w:p>
              </w:tc>
              <w:tc>
                <w:tcPr>
                  <w:tcW w:w="1065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  <w:insideH w:val="single" w:sz="8" w:space="0" w:color="000001"/>
                    <w:insideV w:val="single" w:sz="8" w:space="0" w:color="000001"/>
                  </w:tcBorders>
                  <w:shd w:fill="auto" w:val="clear"/>
                  <w:tcMar>
                    <w:top w:w="100" w:type="dxa"/>
                    <w:left w:w="9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"/>
                <w:szCs w:val="2"/>
              </w:rPr>
            </w:pPr>
            <w:r>
              <w:rPr>
                <w:rFonts w:eastAsia="Arial" w:cs="Arial"/>
                <w:sz w:val="2"/>
                <w:szCs w:val="2"/>
              </w:rPr>
            </w:r>
          </w:p>
        </w:tc>
      </w:tr>
    </w:tbl>
    <w:p>
      <w:pPr>
        <w:pStyle w:val="Normal"/>
        <w:spacing w:lineRule="auto" w:line="240" w:before="120" w:after="0"/>
        <w:jc w:val="both"/>
        <w:rPr/>
      </w:pPr>
      <w:r>
        <w:rPr/>
      </w:r>
    </w:p>
    <w:p>
      <w:pPr>
        <w:pStyle w:val="Normal"/>
        <w:spacing w:lineRule="auto" w:line="240" w:before="120" w:after="0"/>
        <w:jc w:val="both"/>
        <w:rPr/>
      </w:pPr>
      <w:r>
        <w:rPr/>
      </w:r>
    </w:p>
    <w:tbl>
      <w:tblPr>
        <w:tblStyle w:val="Table11"/>
        <w:tblW w:w="9645" w:type="dxa"/>
        <w:jc w:val="left"/>
        <w:tblInd w:w="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5" w:type="dxa"/>
          <w:bottom w:w="0" w:type="dxa"/>
          <w:right w:w="108" w:type="dxa"/>
        </w:tblCellMar>
        <w:tblLook w:val="0000"/>
      </w:tblPr>
      <w:tblGrid>
        <w:gridCol w:w="2204"/>
        <w:gridCol w:w="735"/>
        <w:gridCol w:w="2656"/>
        <w:gridCol w:w="840"/>
        <w:gridCol w:w="705"/>
        <w:gridCol w:w="105"/>
        <w:gridCol w:w="105"/>
        <w:gridCol w:w="840"/>
        <w:gridCol w:w="1455"/>
      </w:tblGrid>
      <w:tr>
        <w:trPr/>
        <w:tc>
          <w:tcPr>
            <w:tcW w:w="964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CCCC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DDDDDD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 xml:space="preserve">INDICADOR </w:t>
            </w:r>
            <w:r>
              <w:rPr>
                <w:rFonts w:eastAsia="Arial" w:cs="Arial"/>
                <w:b/>
                <w:sz w:val="20"/>
                <w:szCs w:val="20"/>
              </w:rPr>
              <w:t>6</w:t>
            </w: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 xml:space="preserve"> - QUALIDADE DOS SERVIÇOS PRESTADOS</w:t>
            </w:r>
          </w:p>
        </w:tc>
      </w:tr>
      <w:tr>
        <w:trPr/>
        <w:tc>
          <w:tcPr>
            <w:tcW w:w="2939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ITEM</w:t>
            </w:r>
          </w:p>
        </w:tc>
        <w:tc>
          <w:tcPr>
            <w:tcW w:w="6706" w:type="dxa"/>
            <w:gridSpan w:val="7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DESCRIÇÃO</w:t>
            </w:r>
          </w:p>
        </w:tc>
      </w:tr>
      <w:tr>
        <w:trPr/>
        <w:tc>
          <w:tcPr>
            <w:tcW w:w="2939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Finalidade</w:t>
            </w:r>
          </w:p>
        </w:tc>
        <w:tc>
          <w:tcPr>
            <w:tcW w:w="6706" w:type="dxa"/>
            <w:gridSpan w:val="7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Garantir o nível de qualidade global na prestação do serviço</w:t>
            </w:r>
          </w:p>
        </w:tc>
      </w:tr>
      <w:tr>
        <w:trPr/>
        <w:tc>
          <w:tcPr>
            <w:tcW w:w="2939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Meta a cumprir</w:t>
            </w:r>
          </w:p>
        </w:tc>
        <w:tc>
          <w:tcPr>
            <w:tcW w:w="6706" w:type="dxa"/>
            <w:gridSpan w:val="7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Realizar os serviços, objeto do contrato, utilizando pessoal qualificado e materiais de qualidade.</w:t>
            </w:r>
          </w:p>
        </w:tc>
      </w:tr>
      <w:tr>
        <w:trPr/>
        <w:tc>
          <w:tcPr>
            <w:tcW w:w="2939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Instrumento de medição</w:t>
            </w:r>
          </w:p>
        </w:tc>
        <w:tc>
          <w:tcPr>
            <w:tcW w:w="6706" w:type="dxa"/>
            <w:gridSpan w:val="7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Livro de ocorrências do Fiscal</w:t>
            </w:r>
          </w:p>
        </w:tc>
      </w:tr>
      <w:tr>
        <w:trPr/>
        <w:tc>
          <w:tcPr>
            <w:tcW w:w="2939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Forma de acompanhamento</w:t>
            </w:r>
          </w:p>
        </w:tc>
        <w:tc>
          <w:tcPr>
            <w:tcW w:w="6706" w:type="dxa"/>
            <w:gridSpan w:val="7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sz w:val="20"/>
                <w:szCs w:val="20"/>
              </w:rPr>
              <w:t>Considerações do público usuário</w:t>
            </w:r>
          </w:p>
        </w:tc>
      </w:tr>
      <w:tr>
        <w:trPr/>
        <w:tc>
          <w:tcPr>
            <w:tcW w:w="2939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Periodicidade</w:t>
            </w:r>
          </w:p>
        </w:tc>
        <w:tc>
          <w:tcPr>
            <w:tcW w:w="6706" w:type="dxa"/>
            <w:gridSpan w:val="7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Mensal</w:t>
            </w:r>
          </w:p>
        </w:tc>
      </w:tr>
      <w:tr>
        <w:trPr/>
        <w:tc>
          <w:tcPr>
            <w:tcW w:w="2939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/>
              <w:spacing w:lineRule="auto" w:line="276" w:before="0" w:after="0"/>
              <w:ind w:right="-17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Mecanismo de Cálculo</w:t>
            </w:r>
          </w:p>
        </w:tc>
        <w:tc>
          <w:tcPr>
            <w:tcW w:w="6706" w:type="dxa"/>
            <w:gridSpan w:val="7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Descrito na Planilha de Avaliação da Qualidade dos Serviços prestados</w:t>
            </w:r>
          </w:p>
        </w:tc>
      </w:tr>
      <w:tr>
        <w:trPr/>
        <w:tc>
          <w:tcPr>
            <w:tcW w:w="2939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/>
              <w:spacing w:lineRule="auto" w:line="276" w:before="0" w:after="0"/>
              <w:ind w:right="-17" w:hanging="0"/>
              <w:jc w:val="center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sz w:val="20"/>
                <w:szCs w:val="20"/>
              </w:rPr>
              <w:t>Início de vigência</w:t>
            </w:r>
          </w:p>
        </w:tc>
        <w:tc>
          <w:tcPr>
            <w:tcW w:w="6706" w:type="dxa"/>
            <w:gridSpan w:val="7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Data de início da vigência do contrato.</w:t>
            </w:r>
          </w:p>
        </w:tc>
      </w:tr>
      <w:tr>
        <w:trPr/>
        <w:tc>
          <w:tcPr>
            <w:tcW w:w="2939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Faixas de ajuste no pagamento</w:t>
            </w:r>
          </w:p>
        </w:tc>
        <w:tc>
          <w:tcPr>
            <w:tcW w:w="6706" w:type="dxa"/>
            <w:gridSpan w:val="7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O indicador inicia com um total de 20 pontos, dos quais serão subtraídos a quantidade de pontos indicados na planilha de avaliação da qualidade dos serviços prestados, no indicador 6.</w:t>
            </w:r>
          </w:p>
        </w:tc>
      </w:tr>
      <w:tr>
        <w:trPr/>
        <w:tc>
          <w:tcPr>
            <w:tcW w:w="2939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Sanções</w:t>
            </w:r>
          </w:p>
        </w:tc>
        <w:tc>
          <w:tcPr>
            <w:tcW w:w="6706" w:type="dxa"/>
            <w:gridSpan w:val="7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Ver item 3.2</w:t>
            </w:r>
          </w:p>
        </w:tc>
      </w:tr>
      <w:tr>
        <w:trPr/>
        <w:tc>
          <w:tcPr>
            <w:tcW w:w="2939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Observações</w:t>
            </w:r>
          </w:p>
        </w:tc>
        <w:tc>
          <w:tcPr>
            <w:tcW w:w="6706" w:type="dxa"/>
            <w:gridSpan w:val="7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A pontuação será máxima se no período avaliado todos os itens receberem grau de satisfação </w:t>
            </w:r>
            <w:r>
              <w:rPr>
                <w:rFonts w:eastAsia="Arial" w:cs="Arial"/>
                <w:b/>
                <w:sz w:val="20"/>
                <w:szCs w:val="20"/>
              </w:rPr>
              <w:t>Ó</w:t>
            </w:r>
            <w:r>
              <w:rPr>
                <w:rFonts w:eastAsia="Arial" w:cs="Arial"/>
                <w:sz w:val="20"/>
                <w:szCs w:val="20"/>
              </w:rPr>
              <w:t xml:space="preserve">timo ou </w:t>
            </w:r>
            <w:r>
              <w:rPr>
                <w:rFonts w:eastAsia="Arial" w:cs="Arial"/>
                <w:b/>
                <w:sz w:val="20"/>
                <w:szCs w:val="20"/>
              </w:rPr>
              <w:t>B</w:t>
            </w:r>
            <w:r>
              <w:rPr>
                <w:rFonts w:eastAsia="Arial" w:cs="Arial"/>
                <w:sz w:val="20"/>
                <w:szCs w:val="20"/>
              </w:rPr>
              <w:t>om</w:t>
            </w:r>
          </w:p>
        </w:tc>
      </w:tr>
      <w:tr>
        <w:trPr/>
        <w:tc>
          <w:tcPr>
            <w:tcW w:w="9645" w:type="dxa"/>
            <w:gridSpan w:val="9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sz w:val="2"/>
                <w:szCs w:val="2"/>
              </w:rPr>
            </w:pPr>
            <w:r>
              <w:rPr>
                <w:rFonts w:eastAsia="Arial" w:cs="Arial"/>
                <w:sz w:val="2"/>
                <w:szCs w:val="2"/>
              </w:rPr>
            </w:r>
          </w:p>
        </w:tc>
      </w:tr>
      <w:tr>
        <w:trPr/>
        <w:tc>
          <w:tcPr>
            <w:tcW w:w="9645" w:type="dxa"/>
            <w:gridSpan w:val="9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DDDDDD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PLANILHA DE AVALIAÇÃO DA QUALIDADE DOS SERVIÇOS PRESTADOS</w:t>
            </w:r>
          </w:p>
        </w:tc>
      </w:tr>
      <w:tr>
        <w:trPr/>
        <w:tc>
          <w:tcPr>
            <w:tcW w:w="9645" w:type="dxa"/>
            <w:gridSpan w:val="9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Legenda do Grau de Satisfação: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O =</w:t>
            </w:r>
            <w:r>
              <w:rPr>
                <w:rFonts w:eastAsia="Arial" w:cs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 xml:space="preserve"> Ótimo,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B =</w:t>
            </w:r>
            <w:r>
              <w:rPr>
                <w:rFonts w:eastAsia="Arial" w:cs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 xml:space="preserve"> Bom,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R =</w:t>
            </w:r>
            <w:r>
              <w:rPr>
                <w:rFonts w:eastAsia="Arial" w:cs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 xml:space="preserve"> Regular, </w:t>
            </w: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I =</w:t>
            </w:r>
            <w:r>
              <w:rPr>
                <w:rFonts w:eastAsia="Arial" w:cs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 xml:space="preserve"> Insatisfatório, 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N =</w:t>
            </w:r>
            <w:r>
              <w:rPr>
                <w:rFonts w:eastAsia="Arial" w:cs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 xml:space="preserve"> Não se aplica/Não sei responder.</w:t>
            </w:r>
          </w:p>
        </w:tc>
      </w:tr>
      <w:tr>
        <w:trPr/>
        <w:tc>
          <w:tcPr>
            <w:tcW w:w="220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Descrição</w:t>
            </w:r>
          </w:p>
        </w:tc>
        <w:tc>
          <w:tcPr>
            <w:tcW w:w="4936" w:type="dxa"/>
            <w:gridSpan w:val="4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Serviços/Procedimentos/Especificações</w:t>
            </w:r>
          </w:p>
        </w:tc>
        <w:tc>
          <w:tcPr>
            <w:tcW w:w="2505" w:type="dxa"/>
            <w:gridSpan w:val="4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Grau de Satisfação</w:t>
            </w:r>
          </w:p>
        </w:tc>
      </w:tr>
      <w:tr>
        <w:trPr/>
        <w:tc>
          <w:tcPr>
            <w:tcW w:w="9645" w:type="dxa"/>
            <w:gridSpan w:val="9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Operador de Máquina Copiadora</w:t>
            </w:r>
          </w:p>
        </w:tc>
      </w:tr>
      <w:tr>
        <w:trPr/>
        <w:tc>
          <w:tcPr>
            <w:tcW w:w="220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Qualificação</w:t>
            </w:r>
          </w:p>
        </w:tc>
        <w:tc>
          <w:tcPr>
            <w:tcW w:w="4936" w:type="dxa"/>
            <w:gridSpan w:val="4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sz w:val="20"/>
                <w:szCs w:val="20"/>
              </w:rPr>
              <w:t>Os funcionários são qualificados para a execução dos serviços</w:t>
            </w:r>
          </w:p>
        </w:tc>
        <w:tc>
          <w:tcPr>
            <w:tcW w:w="2505" w:type="dxa"/>
            <w:gridSpan w:val="4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220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Qualidade dos serviços</w:t>
            </w:r>
          </w:p>
        </w:tc>
        <w:tc>
          <w:tcPr>
            <w:tcW w:w="4936" w:type="dxa"/>
            <w:gridSpan w:val="4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Os funcionários realizam os serviços conforme exigido no Termo de Referência</w:t>
            </w:r>
          </w:p>
        </w:tc>
        <w:tc>
          <w:tcPr>
            <w:tcW w:w="2505" w:type="dxa"/>
            <w:gridSpan w:val="4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220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Proatividade</w:t>
            </w:r>
          </w:p>
        </w:tc>
        <w:tc>
          <w:tcPr>
            <w:tcW w:w="4936" w:type="dxa"/>
            <w:gridSpan w:val="4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Os funcionários tem capacidade de antecipar e/ou perceber situações que possam causar problemas ou trazer melhorias no ambiente de trabalho.</w:t>
            </w:r>
          </w:p>
        </w:tc>
        <w:tc>
          <w:tcPr>
            <w:tcW w:w="2505" w:type="dxa"/>
            <w:gridSpan w:val="4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220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Limpeza e Organização</w:t>
            </w:r>
          </w:p>
        </w:tc>
        <w:tc>
          <w:tcPr>
            <w:tcW w:w="4936" w:type="dxa"/>
            <w:gridSpan w:val="4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Os funcionários mantém a limpeza e a organização nos ambientes de trabalho, nos materiais e nos equipamentos sob sua responsabilidade.</w:t>
            </w:r>
          </w:p>
        </w:tc>
        <w:tc>
          <w:tcPr>
            <w:tcW w:w="2505" w:type="dxa"/>
            <w:gridSpan w:val="4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220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Cordialidade</w:t>
            </w:r>
          </w:p>
        </w:tc>
        <w:tc>
          <w:tcPr>
            <w:tcW w:w="4936" w:type="dxa"/>
            <w:gridSpan w:val="4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Os funcionários atendem a todos com discrição e polidez.</w:t>
            </w:r>
          </w:p>
        </w:tc>
        <w:tc>
          <w:tcPr>
            <w:tcW w:w="2505" w:type="dxa"/>
            <w:gridSpan w:val="4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9645" w:type="dxa"/>
            <w:gridSpan w:val="9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Copeiragem</w:t>
            </w:r>
          </w:p>
        </w:tc>
      </w:tr>
      <w:tr>
        <w:trPr/>
        <w:tc>
          <w:tcPr>
            <w:tcW w:w="220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Qualificação</w:t>
            </w:r>
          </w:p>
        </w:tc>
        <w:tc>
          <w:tcPr>
            <w:tcW w:w="4936" w:type="dxa"/>
            <w:gridSpan w:val="4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Os funcionários são qualificados para a execução dos serviços</w:t>
            </w:r>
          </w:p>
        </w:tc>
        <w:tc>
          <w:tcPr>
            <w:tcW w:w="2505" w:type="dxa"/>
            <w:gridSpan w:val="4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220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Qualidade dos serviços</w:t>
            </w:r>
          </w:p>
        </w:tc>
        <w:tc>
          <w:tcPr>
            <w:tcW w:w="4936" w:type="dxa"/>
            <w:gridSpan w:val="4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Os funcionários realizam os serviços conforme exigido no Termo de Referência</w:t>
            </w:r>
          </w:p>
        </w:tc>
        <w:tc>
          <w:tcPr>
            <w:tcW w:w="2505" w:type="dxa"/>
            <w:gridSpan w:val="4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220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Higiene</w:t>
            </w:r>
          </w:p>
        </w:tc>
        <w:tc>
          <w:tcPr>
            <w:tcW w:w="4936" w:type="dxa"/>
            <w:gridSpan w:val="4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Manter a higiene no preparo e manuseio de alimentos e bebidas.</w:t>
            </w:r>
          </w:p>
        </w:tc>
        <w:tc>
          <w:tcPr>
            <w:tcW w:w="2505" w:type="dxa"/>
            <w:gridSpan w:val="4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220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Proatividade</w:t>
            </w:r>
          </w:p>
        </w:tc>
        <w:tc>
          <w:tcPr>
            <w:tcW w:w="4936" w:type="dxa"/>
            <w:gridSpan w:val="4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Os funcionários tem capacidade de antecipar e/ou perceber situações que possam causar problemas ou trazer melhorias no ambiente de trabalho.</w:t>
            </w:r>
          </w:p>
        </w:tc>
        <w:tc>
          <w:tcPr>
            <w:tcW w:w="2505" w:type="dxa"/>
            <w:gridSpan w:val="4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220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sz w:val="20"/>
                <w:szCs w:val="20"/>
              </w:rPr>
              <w:t>Limpeza e Organização</w:t>
            </w:r>
          </w:p>
        </w:tc>
        <w:tc>
          <w:tcPr>
            <w:tcW w:w="4936" w:type="dxa"/>
            <w:gridSpan w:val="4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Os funcionários mantém a limpeza e a organização nos ambientes de trabalho, nos materiais e nos equipamentos sob sua responsabilidade.</w:t>
            </w:r>
          </w:p>
        </w:tc>
        <w:tc>
          <w:tcPr>
            <w:tcW w:w="2505" w:type="dxa"/>
            <w:gridSpan w:val="4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220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Cordialidade</w:t>
            </w:r>
          </w:p>
        </w:tc>
        <w:tc>
          <w:tcPr>
            <w:tcW w:w="4936" w:type="dxa"/>
            <w:gridSpan w:val="4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Os funcionários atendem a todos com discrição e polidez.</w:t>
            </w:r>
          </w:p>
        </w:tc>
        <w:tc>
          <w:tcPr>
            <w:tcW w:w="2505" w:type="dxa"/>
            <w:gridSpan w:val="4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9645" w:type="dxa"/>
            <w:gridSpan w:val="9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Jardinagem</w:t>
            </w:r>
          </w:p>
        </w:tc>
      </w:tr>
      <w:tr>
        <w:trPr/>
        <w:tc>
          <w:tcPr>
            <w:tcW w:w="220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Qualificação</w:t>
            </w:r>
          </w:p>
        </w:tc>
        <w:tc>
          <w:tcPr>
            <w:tcW w:w="4936" w:type="dxa"/>
            <w:gridSpan w:val="4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Os funcionários são qualificados para a execução dos serviços</w:t>
            </w:r>
          </w:p>
        </w:tc>
        <w:tc>
          <w:tcPr>
            <w:tcW w:w="2505" w:type="dxa"/>
            <w:gridSpan w:val="4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220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Qualidade dos serviços</w:t>
            </w:r>
          </w:p>
        </w:tc>
        <w:tc>
          <w:tcPr>
            <w:tcW w:w="4936" w:type="dxa"/>
            <w:gridSpan w:val="4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Os funcionários realizam os serviços conforme exigido no Termo de Referência</w:t>
            </w:r>
          </w:p>
        </w:tc>
        <w:tc>
          <w:tcPr>
            <w:tcW w:w="2505" w:type="dxa"/>
            <w:gridSpan w:val="4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220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Proatividade</w:t>
            </w:r>
          </w:p>
        </w:tc>
        <w:tc>
          <w:tcPr>
            <w:tcW w:w="4936" w:type="dxa"/>
            <w:gridSpan w:val="4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Os funcionários tem capacidade de antecipar e/ou perceber situações que possam causar problemas ou trazer melhorias no ambiente de trabalho.</w:t>
            </w:r>
          </w:p>
        </w:tc>
        <w:tc>
          <w:tcPr>
            <w:tcW w:w="2505" w:type="dxa"/>
            <w:gridSpan w:val="4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220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Limpeza e Organização</w:t>
            </w:r>
          </w:p>
        </w:tc>
        <w:tc>
          <w:tcPr>
            <w:tcW w:w="4936" w:type="dxa"/>
            <w:gridSpan w:val="4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Os funcionários mantém a limpeza e a organização nos ambientes de trabalho, nos materiais e nos equipamentos sob sua responsabilidade.</w:t>
            </w:r>
          </w:p>
        </w:tc>
        <w:tc>
          <w:tcPr>
            <w:tcW w:w="2505" w:type="dxa"/>
            <w:gridSpan w:val="4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220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Cordialidade</w:t>
            </w:r>
          </w:p>
        </w:tc>
        <w:tc>
          <w:tcPr>
            <w:tcW w:w="4936" w:type="dxa"/>
            <w:gridSpan w:val="4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Os funcionários atendem a todos com discrição e polidez.</w:t>
            </w:r>
          </w:p>
        </w:tc>
        <w:tc>
          <w:tcPr>
            <w:tcW w:w="2505" w:type="dxa"/>
            <w:gridSpan w:val="4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>
          <w:trHeight w:val="310" w:hRule="atLeast"/>
        </w:trPr>
        <w:tc>
          <w:tcPr>
            <w:tcW w:w="9645" w:type="dxa"/>
            <w:gridSpan w:val="9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D9D9D9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Manutenção Predial</w:t>
            </w:r>
          </w:p>
        </w:tc>
      </w:tr>
      <w:tr>
        <w:trPr>
          <w:trHeight w:val="310" w:hRule="atLeast"/>
        </w:trPr>
        <w:tc>
          <w:tcPr>
            <w:tcW w:w="220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Qualificação</w:t>
            </w:r>
          </w:p>
        </w:tc>
        <w:tc>
          <w:tcPr>
            <w:tcW w:w="4936" w:type="dxa"/>
            <w:gridSpan w:val="4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Os funcionários são qualificados para a execução dos serviços</w:t>
            </w:r>
          </w:p>
        </w:tc>
        <w:tc>
          <w:tcPr>
            <w:tcW w:w="2505" w:type="dxa"/>
            <w:gridSpan w:val="4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</w:tr>
      <w:tr>
        <w:trPr>
          <w:trHeight w:val="310" w:hRule="atLeast"/>
        </w:trPr>
        <w:tc>
          <w:tcPr>
            <w:tcW w:w="220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Qualidade dos serviços</w:t>
            </w:r>
          </w:p>
        </w:tc>
        <w:tc>
          <w:tcPr>
            <w:tcW w:w="4936" w:type="dxa"/>
            <w:gridSpan w:val="4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Os funcionários realizam os serviços conforme exigido no Termo de Referência</w:t>
            </w:r>
          </w:p>
        </w:tc>
        <w:tc>
          <w:tcPr>
            <w:tcW w:w="2505" w:type="dxa"/>
            <w:gridSpan w:val="4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</w:tr>
      <w:tr>
        <w:trPr>
          <w:trHeight w:val="310" w:hRule="atLeast"/>
        </w:trPr>
        <w:tc>
          <w:tcPr>
            <w:tcW w:w="220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Proatividade</w:t>
            </w:r>
          </w:p>
        </w:tc>
        <w:tc>
          <w:tcPr>
            <w:tcW w:w="4936" w:type="dxa"/>
            <w:gridSpan w:val="4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Os funcionários tem capacidade de antecipar e/ou perceber situações que possam causar problemas ou trazer melhorias no ambiente de trabalho.</w:t>
            </w:r>
          </w:p>
        </w:tc>
        <w:tc>
          <w:tcPr>
            <w:tcW w:w="2505" w:type="dxa"/>
            <w:gridSpan w:val="4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</w:tr>
      <w:tr>
        <w:trPr>
          <w:trHeight w:val="310" w:hRule="atLeast"/>
        </w:trPr>
        <w:tc>
          <w:tcPr>
            <w:tcW w:w="220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Limpeza e Organização</w:t>
            </w:r>
          </w:p>
        </w:tc>
        <w:tc>
          <w:tcPr>
            <w:tcW w:w="4936" w:type="dxa"/>
            <w:gridSpan w:val="4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Os funcionários mantém a limpeza e a organização nos ambientes de trabalho, nos materiais e nos equipamentos sob sua responsabilidade.</w:t>
            </w:r>
          </w:p>
        </w:tc>
        <w:tc>
          <w:tcPr>
            <w:tcW w:w="2505" w:type="dxa"/>
            <w:gridSpan w:val="4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</w:tr>
      <w:tr>
        <w:trPr>
          <w:trHeight w:val="310" w:hRule="atLeast"/>
        </w:trPr>
        <w:tc>
          <w:tcPr>
            <w:tcW w:w="220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Cordialidade</w:t>
            </w:r>
          </w:p>
        </w:tc>
        <w:tc>
          <w:tcPr>
            <w:tcW w:w="4936" w:type="dxa"/>
            <w:gridSpan w:val="4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Os funcionários atendem a todos com discrição e polidez.</w:t>
            </w:r>
          </w:p>
        </w:tc>
        <w:tc>
          <w:tcPr>
            <w:tcW w:w="2505" w:type="dxa"/>
            <w:gridSpan w:val="4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</w:tr>
      <w:tr>
        <w:trPr/>
        <w:tc>
          <w:tcPr>
            <w:tcW w:w="9645" w:type="dxa"/>
            <w:gridSpan w:val="9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Deixe aqui seu comentário ou observação para melhorar a qualidade dos serviços prestados ou queira esclarecer sua avaliação.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/>
              <mc:AlternateContent>
                <mc:Choice Requires="wps">
                  <w:drawing>
                    <wp:inline distT="0" distB="0" distL="114300" distR="114300">
                      <wp:extent cx="1270" cy="19685"/>
                      <wp:effectExtent l="0" t="0" r="0" b="0"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0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720" cy="1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100000</wp14:pctWidth>
                      </wp14:sizeRelH>
                    </wp:inline>
                  </w:drawing>
                </mc:Choice>
                <mc:Fallback>
                  <w:pict>
                    <v:rect id="shape_0" fillcolor="#a0a0a0" stroked="f" style="position:absolute;margin-left:0pt;margin-top:-1.55pt;width:0pt;height:1.45pt;mso-position-vertical:top">
                      <w10:wrap type="none"/>
                      <v:fill o:detectmouseclick="t" type="solid" color2="#5f5f5f"/>
                      <v:stroke color="#3465a4" joinstyle="round" endcap="flat"/>
                    </v:rect>
                  </w:pict>
                </mc:Fallback>
              </mc:AlternateConten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/>
              <mc:AlternateContent>
                <mc:Choice Requires="wps">
                  <w:drawing>
                    <wp:inline distT="0" distB="0" distL="114300" distR="114300">
                      <wp:extent cx="1270" cy="19685"/>
                      <wp:effectExtent l="0" t="0" r="0" b="0"/>
                      <wp:docPr id="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720" cy="1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100000</wp14:pctWidth>
                      </wp14:sizeRelH>
                    </wp:inline>
                  </w:drawing>
                </mc:Choice>
                <mc:Fallback>
                  <w:pict>
                    <v:rect id="shape_0" fillcolor="#a0a0a0" stroked="f" style="position:absolute;margin-left:0pt;margin-top:-1.55pt;width:0pt;height:1.45pt;mso-position-vertical:top">
                      <w10:wrap type="none"/>
                      <v:fill o:detectmouseclick="t" type="solid" color2="#5f5f5f"/>
                      <v:stroke color="#3465a4" joinstyle="round" endcap="flat"/>
                    </v:rect>
                  </w:pict>
                </mc:Fallback>
              </mc:AlternateConten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</w:tr>
      <w:tr>
        <w:trPr/>
        <w:tc>
          <w:tcPr>
            <w:tcW w:w="5595" w:type="dxa"/>
            <w:gridSpan w:val="3"/>
            <w:vMerge w:val="restart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A</w:t>
            </w:r>
            <w:r>
              <w:rPr>
                <w:rFonts w:eastAsia="Arial" w:cs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 xml:space="preserve"> – Número de quesitos pontuados, por grau de satisfação</w:t>
            </w:r>
          </w:p>
        </w:tc>
        <w:tc>
          <w:tcPr>
            <w:tcW w:w="84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O</w:t>
            </w:r>
          </w:p>
        </w:tc>
        <w:tc>
          <w:tcPr>
            <w:tcW w:w="915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B</w:t>
            </w:r>
          </w:p>
        </w:tc>
        <w:tc>
          <w:tcPr>
            <w:tcW w:w="84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R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I</w:t>
            </w:r>
          </w:p>
        </w:tc>
      </w:tr>
      <w:tr>
        <w:trPr/>
        <w:tc>
          <w:tcPr>
            <w:tcW w:w="5595" w:type="dxa"/>
            <w:gridSpan w:val="3"/>
            <w:vMerge w:val="continue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84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915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84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145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>
          <w:trHeight w:val="180" w:hRule="atLeast"/>
        </w:trPr>
        <w:tc>
          <w:tcPr>
            <w:tcW w:w="9645" w:type="dxa"/>
            <w:gridSpan w:val="9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7350" w:type="dxa"/>
            <w:gridSpan w:val="7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B</w:t>
            </w:r>
            <w:r>
              <w:rPr>
                <w:rFonts w:eastAsia="Arial" w:cs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 xml:space="preserve"> – Total de quesitos avaliados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(excluindo-se os N – Não se aplica/ Não sei responder)</w:t>
            </w:r>
          </w:p>
        </w:tc>
        <w:tc>
          <w:tcPr>
            <w:tcW w:w="2295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>
          <w:trHeight w:val="75" w:hRule="atLeast"/>
        </w:trPr>
        <w:tc>
          <w:tcPr>
            <w:tcW w:w="9645" w:type="dxa"/>
            <w:gridSpan w:val="9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>
          <w:trHeight w:val="310" w:hRule="atLeast"/>
        </w:trPr>
        <w:tc>
          <w:tcPr>
            <w:tcW w:w="5595" w:type="dxa"/>
            <w:gridSpan w:val="3"/>
            <w:vMerge w:val="restart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C</w:t>
            </w:r>
            <w:r>
              <w:rPr>
                <w:rFonts w:eastAsia="Arial" w:cs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 xml:space="preserve"> – Índice de Avaliação, por quesito (*)</w:t>
            </w:r>
          </w:p>
        </w:tc>
        <w:tc>
          <w:tcPr>
            <w:tcW w:w="84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O</w:t>
            </w:r>
          </w:p>
        </w:tc>
        <w:tc>
          <w:tcPr>
            <w:tcW w:w="915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B</w:t>
            </w:r>
          </w:p>
        </w:tc>
        <w:tc>
          <w:tcPr>
            <w:tcW w:w="84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R</w:t>
            </w:r>
          </w:p>
        </w:tc>
        <w:tc>
          <w:tcPr>
            <w:tcW w:w="145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I</w:t>
            </w:r>
          </w:p>
        </w:tc>
      </w:tr>
      <w:tr>
        <w:trPr>
          <w:trHeight w:val="310" w:hRule="atLeast"/>
        </w:trPr>
        <w:tc>
          <w:tcPr>
            <w:tcW w:w="5595" w:type="dxa"/>
            <w:gridSpan w:val="3"/>
            <w:vMerge w:val="continue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84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915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84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145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9645" w:type="dxa"/>
            <w:gridSpan w:val="9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(*) Dividir o número correspondente a cada grau de satisfação (O, B, R, I), pelo total de quesitos avaliados. [A/B].</w:t>
            </w:r>
          </w:p>
        </w:tc>
      </w:tr>
      <w:tr>
        <w:trPr/>
        <w:tc>
          <w:tcPr>
            <w:tcW w:w="9645" w:type="dxa"/>
            <w:gridSpan w:val="9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>
          <w:trHeight w:val="540" w:hRule="atLeast"/>
        </w:trPr>
        <w:tc>
          <w:tcPr>
            <w:tcW w:w="7245" w:type="dxa"/>
            <w:gridSpan w:val="6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D</w:t>
            </w:r>
            <w:r>
              <w:rPr>
                <w:rFonts w:eastAsia="Arial" w:cs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 xml:space="preserve"> – Pontuação Total (**)</w:t>
            </w:r>
          </w:p>
        </w:tc>
        <w:tc>
          <w:tcPr>
            <w:tcW w:w="2400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9645" w:type="dxa"/>
            <w:gridSpan w:val="9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sz w:val="20"/>
                <w:szCs w:val="20"/>
              </w:rPr>
              <w:t>(</w:t>
            </w:r>
            <w:r>
              <w:rPr>
                <w:rFonts w:eastAsia="Arial" w:cs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 xml:space="preserve">**) Somatório dos índices de avaliação (item </w:t>
            </w: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C</w:t>
            </w:r>
            <w:r>
              <w:rPr>
                <w:rFonts w:eastAsia="Arial" w:cs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) para os graus e satisfação (</w:t>
            </w: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Ó</w:t>
            </w:r>
            <w:r>
              <w:rPr>
                <w:rFonts w:eastAsia="Arial" w:cs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 xml:space="preserve">timo e </w:t>
            </w: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B</w:t>
            </w:r>
            <w:r>
              <w:rPr>
                <w:rFonts w:eastAsia="Arial" w:cs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om),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 xml:space="preserve">multiplicados pela pontuação limite </w:t>
            </w: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20</w:t>
            </w:r>
            <w:r>
              <w:rPr>
                <w:rFonts w:eastAsia="Arial" w:cs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 xml:space="preserve">. [ </w:t>
            </w: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(O+B)x20</w:t>
            </w:r>
            <w:r>
              <w:rPr>
                <w:rFonts w:eastAsia="Arial" w:cs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 xml:space="preserve"> ]</w:t>
            </w:r>
          </w:p>
        </w:tc>
      </w:tr>
    </w:tbl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88" w:before="0" w:after="0"/>
        <w:ind w:left="0" w:right="0" w:hanging="0"/>
        <w:jc w:val="both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/>
          <w:b/>
          <w:sz w:val="20"/>
          <w:szCs w:val="20"/>
        </w:rPr>
      </w:r>
    </w:p>
    <w:p>
      <w:pPr>
        <w:pStyle w:val="Ttulo1"/>
        <w:spacing w:lineRule="auto" w:line="288"/>
        <w:jc w:val="both"/>
        <w:rPr>
          <w:position w:val="0"/>
          <w:sz w:val="20"/>
          <w:vertAlign w:val="baseline"/>
        </w:rPr>
      </w:pPr>
      <w:bookmarkStart w:id="4" w:name="_uodekwp5regk"/>
      <w:bookmarkEnd w:id="4"/>
      <w:r>
        <w:rPr>
          <w:position w:val="0"/>
          <w:sz w:val="20"/>
          <w:vertAlign w:val="baseline"/>
        </w:rPr>
        <w:t>3. FAIXAS DE AJUSTE DE PAGAMENTO</w:t>
      </w:r>
    </w:p>
    <w:p>
      <w:pPr>
        <w:pStyle w:val="Ttulo1"/>
        <w:spacing w:lineRule="auto" w:line="240"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</w:r>
    </w:p>
    <w:p>
      <w:pPr>
        <w:pStyle w:val="Normal"/>
        <w:spacing w:lineRule="auto" w:line="240" w:before="0" w:after="200"/>
        <w:ind w:right="559" w:hanging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/>
          <w:b/>
          <w:sz w:val="20"/>
          <w:szCs w:val="20"/>
        </w:rPr>
        <w:t>3.1</w:t>
      </w:r>
      <w:r>
        <w:rPr>
          <w:rFonts w:eastAsia="Arial" w:cs="Arial"/>
          <w:sz w:val="20"/>
          <w:szCs w:val="20"/>
        </w:rPr>
        <w:t xml:space="preserve"> As pontuações de qualidade devem ser totalizadas para o mês de referência, conforme métodos apresentados nas tabelas acima.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</w:r>
    </w:p>
    <w:p>
      <w:pPr>
        <w:pStyle w:val="Normal"/>
        <w:spacing w:lineRule="auto" w:line="240" w:before="0" w:after="0"/>
        <w:ind w:right="559" w:hanging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/>
          <w:b/>
          <w:sz w:val="20"/>
          <w:szCs w:val="20"/>
        </w:rPr>
        <w:t xml:space="preserve">3.1.1 </w:t>
      </w:r>
      <w:r>
        <w:rPr>
          <w:rFonts w:eastAsia="Arial" w:cs="Arial"/>
          <w:sz w:val="20"/>
          <w:szCs w:val="20"/>
        </w:rPr>
        <w:t>A aplicação dos critérios de averiguação da qualidade resultará em uma pontuação final no intervalo de 0 a 100 pontos, correspondente à soma das pontuações obtidas para cada indicador, conforme fórmula abaixo: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</w:r>
    </w:p>
    <w:tbl>
      <w:tblPr>
        <w:tblStyle w:val="Table12"/>
        <w:tblW w:w="9675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074"/>
        <w:gridCol w:w="6600"/>
      </w:tblGrid>
      <w:tr>
        <w:trPr/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Pontuação total do serviço =</w:t>
            </w:r>
          </w:p>
        </w:tc>
        <w:tc>
          <w:tcPr>
            <w:tcW w:w="66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Pontos “Indicador 1” + Pontos “Indicador 2” + Pontos “Indicador 3” + Pontos “Indicador 4” + Pontos “Indicador 5” + Pontos “Indicador 6”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/>
          <w:b/>
          <w:sz w:val="20"/>
          <w:szCs w:val="20"/>
        </w:rPr>
        <w:t xml:space="preserve">3.2 </w:t>
      </w:r>
      <w:r>
        <w:rPr>
          <w:rFonts w:eastAsia="Arial" w:cs="Arial"/>
          <w:sz w:val="20"/>
          <w:szCs w:val="20"/>
        </w:rPr>
        <w:t>Os pagamentos devidos, relativos a cada mês de referência, devem ser ajustados pela pontuação total do serviço, conforme tabela e fórmula apresentadas abaixo:</w:t>
      </w:r>
    </w:p>
    <w:p>
      <w:pPr>
        <w:pStyle w:val="Normal"/>
        <w:spacing w:lineRule="auto" w:line="240" w:before="0" w:after="0"/>
        <w:jc w:val="left"/>
        <w:rPr>
          <w:rFonts w:ascii="Arial" w:hAnsi="Arial"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</w:r>
    </w:p>
    <w:tbl>
      <w:tblPr>
        <w:tblStyle w:val="Table13"/>
        <w:tblW w:w="9690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145"/>
        <w:gridCol w:w="7544"/>
      </w:tblGrid>
      <w:tr>
        <w:trPr/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 xml:space="preserve">Faixas de pontuação </w:t>
            </w:r>
            <w:r>
              <w:rPr>
                <w:rFonts w:eastAsia="Arial" w:cs="Arial"/>
                <w:b/>
                <w:sz w:val="20"/>
                <w:szCs w:val="20"/>
              </w:rPr>
              <w:t>para ajuste no pagamento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Pagamento devido</w:t>
            </w:r>
          </w:p>
        </w:tc>
      </w:tr>
      <w:tr>
        <w:trPr/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De 96 a 100 pontos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60" w:type="dxa"/>
              <w:left w:w="55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331" w:before="0" w:after="0"/>
              <w:ind w:left="-60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0% de desconto </w:t>
            </w:r>
          </w:p>
        </w:tc>
      </w:tr>
      <w:tr>
        <w:trPr/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De 86 a 95 pontos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60" w:type="dxa"/>
              <w:left w:w="55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331" w:before="0" w:after="0"/>
              <w:ind w:left="-60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3% de desconto </w:t>
            </w:r>
          </w:p>
        </w:tc>
      </w:tr>
      <w:tr>
        <w:trPr/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De 73 a 85 pontos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60" w:type="dxa"/>
              <w:left w:w="55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331" w:before="0" w:after="0"/>
              <w:ind w:left="-60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6% de desconto </w:t>
            </w:r>
          </w:p>
        </w:tc>
      </w:tr>
      <w:tr>
        <w:trPr/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De 61 a 72 pontos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60" w:type="dxa"/>
              <w:left w:w="55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331" w:before="0" w:after="0"/>
              <w:ind w:left="-60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9% de desconto </w:t>
            </w:r>
          </w:p>
        </w:tc>
      </w:tr>
      <w:tr>
        <w:trPr>
          <w:trHeight w:val="465" w:hRule="atLeast"/>
        </w:trPr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De 51 a 60 pontos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60" w:type="dxa"/>
              <w:left w:w="55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331" w:before="0" w:after="0"/>
              <w:ind w:left="-60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12% de desconto </w:t>
            </w:r>
          </w:p>
        </w:tc>
      </w:tr>
      <w:tr>
        <w:trPr/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Abaixo de 51 pontos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60" w:type="dxa"/>
              <w:left w:w="55" w:type="dxa"/>
              <w:bottom w:w="60" w:type="dxa"/>
              <w:right w:w="60" w:type="dxa"/>
            </w:tcMar>
          </w:tcPr>
          <w:p>
            <w:pPr>
              <w:pStyle w:val="Normal"/>
              <w:spacing w:lineRule="auto" w:line="331" w:before="0" w:after="0"/>
              <w:ind w:left="-60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15% de desconto e recomenda-se a abertura de processo administrativo</w:t>
            </w:r>
          </w:p>
        </w:tc>
      </w:tr>
    </w:tbl>
    <w:p>
      <w:pPr>
        <w:pStyle w:val="Normal"/>
        <w:spacing w:lineRule="auto" w:line="240" w:before="0" w:after="0"/>
        <w:jc w:val="left"/>
        <w:rPr>
          <w:rFonts w:ascii="Arial" w:hAnsi="Arial"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/>
          <w:b/>
          <w:sz w:val="20"/>
          <w:szCs w:val="20"/>
        </w:rPr>
        <w:t xml:space="preserve">3.3 </w:t>
      </w:r>
      <w:r>
        <w:rPr>
          <w:rFonts w:eastAsia="Arial" w:cs="Arial"/>
          <w:sz w:val="20"/>
          <w:szCs w:val="20"/>
        </w:rPr>
        <w:t>O desconto, quando houver, será aplicado sobre o valor da nota fiscal do mês a que corresponde o IMR.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</w:r>
    </w:p>
    <w:p>
      <w:pPr>
        <w:pStyle w:val="Normal"/>
        <w:spacing w:lineRule="auto" w:line="240" w:before="0" w:after="200"/>
        <w:rPr>
          <w:rFonts w:ascii="Arial" w:hAnsi="Arial" w:eastAsia="Arial" w:cs="Arial"/>
          <w:sz w:val="20"/>
          <w:szCs w:val="20"/>
        </w:rPr>
      </w:pPr>
      <w:r>
        <w:rPr>
          <w:rFonts w:eastAsia="Arial" w:cs="Arial"/>
          <w:b/>
          <w:sz w:val="20"/>
          <w:szCs w:val="20"/>
        </w:rPr>
        <w:t>3.4</w:t>
      </w:r>
      <w:r>
        <w:rPr>
          <w:rFonts w:eastAsia="Arial" w:cs="Arial"/>
          <w:sz w:val="20"/>
          <w:szCs w:val="20"/>
        </w:rPr>
        <w:t xml:space="preserve"> A avaliação abaixo de </w:t>
      </w:r>
      <w:r>
        <w:rPr>
          <w:rFonts w:eastAsia="Arial" w:cs="Arial"/>
          <w:b/>
          <w:sz w:val="20"/>
          <w:szCs w:val="20"/>
        </w:rPr>
        <w:t>51 pontos</w:t>
      </w:r>
      <w:r>
        <w:rPr>
          <w:rFonts w:eastAsia="Arial" w:cs="Arial"/>
          <w:sz w:val="20"/>
          <w:szCs w:val="20"/>
        </w:rPr>
        <w:t xml:space="preserve"> por </w:t>
      </w:r>
      <w:r>
        <w:rPr>
          <w:rFonts w:eastAsia="Arial" w:cs="Arial"/>
          <w:b/>
          <w:sz w:val="20"/>
          <w:szCs w:val="20"/>
        </w:rPr>
        <w:t xml:space="preserve">três </w:t>
      </w:r>
      <w:r>
        <w:rPr>
          <w:rFonts w:eastAsia="Arial" w:cs="Arial"/>
          <w:sz w:val="20"/>
          <w:szCs w:val="20"/>
        </w:rPr>
        <w:t>vezes motivarão a rescisão do contrato.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88" w:before="0" w:after="0"/>
        <w:ind w:left="0" w:right="0" w:hanging="0"/>
        <w:jc w:val="both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/>
          <w:b/>
          <w:sz w:val="20"/>
          <w:szCs w:val="20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88" w:before="0" w:after="0"/>
        <w:ind w:left="0" w:right="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88" w:before="0" w:after="0"/>
        <w:ind w:left="0" w:right="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88" w:before="0" w:after="0"/>
        <w:ind w:left="0" w:right="0" w:hanging="0"/>
        <w:jc w:val="both"/>
        <w:rPr>
          <w:b/>
          <w:b/>
        </w:rPr>
      </w:pPr>
      <w:r>
        <w:rPr>
          <w:b/>
        </w:rPr>
      </w:r>
    </w:p>
    <w:p>
      <w:pPr>
        <w:pStyle w:val="Ttulo1"/>
        <w:spacing w:lineRule="auto" w:line="288"/>
        <w:jc w:val="both"/>
        <w:rPr>
          <w:position w:val="0"/>
          <w:sz w:val="20"/>
          <w:vertAlign w:val="baseline"/>
        </w:rPr>
      </w:pPr>
      <w:bookmarkStart w:id="5" w:name="_tk9yy0z8l2ii"/>
      <w:bookmarkEnd w:id="5"/>
      <w:r>
        <w:rPr>
          <w:position w:val="0"/>
          <w:sz w:val="20"/>
          <w:vertAlign w:val="baseline"/>
        </w:rPr>
        <w:t>4. CHECK LIST PARA A AVALIAÇÃO D</w:t>
      </w:r>
      <w:r>
        <w:rPr/>
        <w:t>O</w:t>
      </w:r>
      <w:r>
        <w:rPr>
          <w:position w:val="0"/>
          <w:sz w:val="20"/>
          <w:vertAlign w:val="baseline"/>
        </w:rPr>
        <w:t xml:space="preserve"> NÍVEL DOS SERVIÇOS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88" w:before="0" w:after="0"/>
        <w:ind w:left="0" w:right="0" w:hanging="0"/>
        <w:jc w:val="both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/>
          <w:b/>
          <w:sz w:val="20"/>
          <w:szCs w:val="20"/>
        </w:rPr>
      </w:r>
    </w:p>
    <w:tbl>
      <w:tblPr>
        <w:tblStyle w:val="Table14"/>
        <w:tblW w:w="9630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8" w:space="0" w:color="000001"/>
          <w:insideH w:val="single" w:sz="4" w:space="0" w:color="000001"/>
          <w:insideV w:val="single" w:sz="8" w:space="0" w:color="000001"/>
        </w:tblBorders>
        <w:tblCellMar>
          <w:top w:w="0" w:type="dxa"/>
          <w:left w:w="112" w:type="dxa"/>
          <w:bottom w:w="0" w:type="dxa"/>
          <w:right w:w="108" w:type="dxa"/>
        </w:tblCellMar>
        <w:tblLook w:val="0600"/>
      </w:tblPr>
      <w:tblGrid>
        <w:gridCol w:w="3179"/>
        <w:gridCol w:w="2085"/>
        <w:gridCol w:w="2685"/>
        <w:gridCol w:w="1"/>
        <w:gridCol w:w="1679"/>
      </w:tblGrid>
      <w:tr>
        <w:trPr/>
        <w:tc>
          <w:tcPr>
            <w:tcW w:w="3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Indicador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Pontuação máxima do Indicador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(PMI)</w:t>
            </w:r>
          </w:p>
        </w:tc>
        <w:tc>
          <w:tcPr>
            <w:tcW w:w="2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Pontos a descontar contabilizados no checklist do indicador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(PD)</w:t>
            </w:r>
          </w:p>
        </w:tc>
        <w:tc>
          <w:tcPr>
            <w:tcW w:w="1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Total de pontos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(PMI - PD)</w:t>
            </w:r>
          </w:p>
        </w:tc>
      </w:tr>
      <w:tr>
        <w:trPr/>
        <w:tc>
          <w:tcPr>
            <w:tcW w:w="3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1 - Cumprimento de prazos de entrega de documentos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15</w:t>
            </w:r>
          </w:p>
        </w:tc>
        <w:tc>
          <w:tcPr>
            <w:tcW w:w="2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  <w:tc>
          <w:tcPr>
            <w:tcW w:w="1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</w:tr>
      <w:tr>
        <w:trPr/>
        <w:tc>
          <w:tcPr>
            <w:tcW w:w="3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2 - Atraso no pagamento de salário e benefícios aos funcionários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20</w:t>
            </w:r>
          </w:p>
        </w:tc>
        <w:tc>
          <w:tcPr>
            <w:tcW w:w="2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  <w:tc>
          <w:tcPr>
            <w:tcW w:w="1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</w:tr>
      <w:tr>
        <w:trPr/>
        <w:tc>
          <w:tcPr>
            <w:tcW w:w="3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3 - Fornecimento dos materiais e equipamentos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15</w:t>
            </w:r>
          </w:p>
        </w:tc>
        <w:tc>
          <w:tcPr>
            <w:tcW w:w="2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  <w:tc>
          <w:tcPr>
            <w:tcW w:w="1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</w:tr>
      <w:tr>
        <w:trPr/>
        <w:tc>
          <w:tcPr>
            <w:tcW w:w="3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4 - Uso de uniforme e EPI’s para a realização dos serviços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20</w:t>
            </w:r>
          </w:p>
        </w:tc>
        <w:tc>
          <w:tcPr>
            <w:tcW w:w="2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  <w:tc>
          <w:tcPr>
            <w:tcW w:w="1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</w:tr>
      <w:tr>
        <w:trPr/>
        <w:tc>
          <w:tcPr>
            <w:tcW w:w="3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5 - Acompanhamento do preposto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10</w:t>
            </w:r>
          </w:p>
        </w:tc>
        <w:tc>
          <w:tcPr>
            <w:tcW w:w="2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  <w:tc>
          <w:tcPr>
            <w:tcW w:w="1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</w:tr>
      <w:tr>
        <w:trPr/>
        <w:tc>
          <w:tcPr>
            <w:tcW w:w="3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6 - Qualidade dos serviços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20</w:t>
            </w:r>
          </w:p>
        </w:tc>
        <w:tc>
          <w:tcPr>
            <w:tcW w:w="2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  <w:tc>
          <w:tcPr>
            <w:tcW w:w="1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795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eastAsia="Arial" w:cs="Arial"/>
                <w:sz w:val="20"/>
                <w:szCs w:val="20"/>
              </w:rPr>
            </w:pPr>
            <w:r>
              <w:rPr/>
              <w:t xml:space="preserve">Total 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</w:r>
          </w:p>
        </w:tc>
      </w:tr>
    </w:tbl>
    <w:p>
      <w:pPr>
        <w:pStyle w:val="Normal"/>
        <w:keepNext w:val="true"/>
        <w:widowControl w:val="false"/>
        <w:tabs>
          <w:tab w:val="left" w:pos="3108" w:leader="none"/>
        </w:tabs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/>
          <w:b/>
          <w:sz w:val="20"/>
          <w:szCs w:val="20"/>
        </w:rPr>
      </w:r>
    </w:p>
    <w:p>
      <w:pPr>
        <w:pStyle w:val="Normal"/>
        <w:keepNext w:val="true"/>
        <w:widowControl w:val="false"/>
        <w:tabs>
          <w:tab w:val="left" w:pos="3108" w:leader="none"/>
        </w:tabs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/>
          <w:b/>
          <w:sz w:val="20"/>
          <w:szCs w:val="20"/>
        </w:rPr>
      </w:r>
    </w:p>
    <w:p>
      <w:pPr>
        <w:pStyle w:val="Normal"/>
        <w:keepNext w:val="true"/>
        <w:widowControl w:val="false"/>
        <w:tabs>
          <w:tab w:val="left" w:pos="3108" w:leader="none"/>
        </w:tabs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/>
          <w:b/>
          <w:sz w:val="20"/>
          <w:szCs w:val="20"/>
        </w:rPr>
      </w:r>
    </w:p>
    <w:p>
      <w:pPr>
        <w:pStyle w:val="Normal"/>
        <w:keepNext w:val="true"/>
        <w:widowControl w:val="false"/>
        <w:tabs>
          <w:tab w:val="left" w:pos="3108" w:leader="none"/>
        </w:tabs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/>
          <w:b/>
          <w:sz w:val="20"/>
          <w:szCs w:val="20"/>
        </w:rPr>
        <w:t>___________________________________________</w:t>
      </w:r>
    </w:p>
    <w:p>
      <w:pPr>
        <w:pStyle w:val="Normal"/>
        <w:keepNext w:val="true"/>
        <w:widowControl w:val="false"/>
        <w:tabs>
          <w:tab w:val="left" w:pos="3108" w:leader="none"/>
        </w:tabs>
        <w:spacing w:lineRule="auto" w:line="240" w:before="0" w:after="0"/>
        <w:ind w:left="0" w:right="0" w:hanging="0"/>
        <w:jc w:val="center"/>
        <w:rPr/>
      </w:pPr>
      <w:r>
        <w:rPr>
          <w:rFonts w:eastAsia="Arial" w:cs="Arial"/>
          <w:b/>
          <w:sz w:val="20"/>
          <w:szCs w:val="20"/>
        </w:rPr>
        <w:t>Assinado eletronicamente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2892" w:footer="567" w:bottom="1580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Spranq eco sans">
    <w:charset w:val="00"/>
    <w:family w:val="roman"/>
    <w:pitch w:val="variable"/>
  </w:font>
  <w:font w:name="Ras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8" w:space="2" w:color="000001"/>
      </w:pBdr>
      <w:tabs>
        <w:tab w:val="center" w:pos="4818" w:leader="none"/>
        <w:tab w:val="right" w:pos="9637" w:leader="none"/>
      </w:tabs>
      <w:spacing w:before="120" w:after="200"/>
      <w:jc w:val="center"/>
      <w:rPr>
        <w:rFonts w:ascii="Arial" w:hAnsi="Arial" w:eastAsia="Arial" w:cs="Arial"/>
        <w:sz w:val="4"/>
        <w:szCs w:val="4"/>
      </w:rPr>
    </w:pPr>
    <w:r>
      <w:rPr>
        <w:rFonts w:eastAsia="Arial" w:cs="Arial"/>
        <w:sz w:val="4"/>
        <w:szCs w:val="4"/>
      </w:rPr>
    </w:r>
  </w:p>
  <w:p>
    <w:pPr>
      <w:pStyle w:val="Normal"/>
      <w:tabs>
        <w:tab w:val="center" w:pos="4818" w:leader="none"/>
        <w:tab w:val="right" w:pos="9637" w:leader="none"/>
      </w:tabs>
      <w:jc w:val="center"/>
      <w:rPr>
        <w:rFonts w:ascii="Spranq eco sans" w:hAnsi="Spranq eco sans" w:eastAsia="Spranq eco sans" w:cs="Spranq eco sans"/>
        <w:color w:val="00000A"/>
        <w:sz w:val="18"/>
        <w:szCs w:val="18"/>
      </w:rPr>
    </w:pPr>
    <w:r>
      <w:rPr>
        <w:rFonts w:eastAsia="Spranq eco sans" w:cs="Spranq eco sans" w:ascii="Spranq eco sans" w:hAnsi="Spranq eco sans"/>
        <w:color w:val="00000A"/>
        <w:sz w:val="18"/>
        <w:szCs w:val="18"/>
      </w:rPr>
      <w:t>Comissão responsável pelos mapeamentos dos fluxos e padronizações dos processos de aquisições do Instituto Federal Catarinense.</w:t>
    </w:r>
  </w:p>
  <w:p>
    <w:pPr>
      <w:pStyle w:val="Normal"/>
      <w:tabs>
        <w:tab w:val="center" w:pos="4818" w:leader="none"/>
        <w:tab w:val="right" w:pos="9637" w:leader="none"/>
      </w:tabs>
      <w:jc w:val="center"/>
      <w:rPr/>
    </w:pPr>
    <w:hyperlink r:id="rId1">
      <w:r>
        <w:rPr>
          <w:rFonts w:eastAsia="Rasa" w:cs="Rasa" w:ascii="Rasa" w:hAnsi="Rasa"/>
          <w:b/>
          <w:color w:val="00000A"/>
          <w:sz w:val="18"/>
          <w:szCs w:val="18"/>
        </w:rPr>
        <w:t>Portaria IFC/Reitoria no 117/2018, de 31 de Janeiro de 2019.</w:t>
      </w:r>
    </w:hyperlink>
  </w:p>
  <w:p>
    <w:pPr>
      <w:pStyle w:val="Normal"/>
      <w:keepNext w:val="false"/>
      <w:keepLines w:val="false"/>
      <w:widowControl w:val="false"/>
      <w:pBdr/>
      <w:shd w:val="clear" w:fill="auto"/>
      <w:spacing w:lineRule="auto" w:line="240" w:before="0" w:after="0"/>
      <w:ind w:left="0" w:right="0" w:hanging="0"/>
      <w:jc w:val="right"/>
      <w:rPr>
        <w:rFonts w:ascii="Spranq eco sans" w:hAnsi="Spranq eco sans" w:eastAsia="Spranq eco sans" w:cs="Spranq eco sans"/>
        <w:sz w:val="16"/>
        <w:szCs w:val="16"/>
      </w:rPr>
    </w:pPr>
    <w:hyperlink r:id="rId2">
      <w:r>
        <w:rPr/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>
        <w:rFonts w:ascii="Arial" w:hAnsi="Arial" w:eastAsia="Arial" w:cs="Arial"/>
      </w:rPr>
    </w:pPr>
    <w:r>
      <w:rPr/>
      <w:drawing>
        <wp:inline distT="0" distB="0" distL="0" distR="0">
          <wp:extent cx="735330" cy="781050"/>
          <wp:effectExtent l="0" t="0" r="0" b="0"/>
          <wp:docPr id="3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" t="-7" r="-7" b="-7"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keepNext w:val="false"/>
      <w:keepLines w:val="false"/>
      <w:widowControl w:val="false"/>
      <w:pBdr/>
      <w:shd w:val="clear" w:fill="auto"/>
      <w:spacing w:lineRule="auto" w:line="288" w:before="0" w:after="0"/>
      <w:ind w:left="0" w:right="0" w:hanging="0"/>
      <w:jc w:val="center"/>
      <w:rPr>
        <w:rFonts w:ascii="Arial" w:hAnsi="Arial" w:eastAsia="Arial" w:cs="Arial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4"/>
        <w:szCs w:val="24"/>
        <w:u w:val="none"/>
        <w:vertAlign w:val="baseline"/>
      </w:rPr>
    </w:pPr>
    <w:r>
      <w:rPr>
        <w:rFonts w:eastAsia="Arial" w:cs="Arial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>Ministério da Educação</w:t>
    </w:r>
  </w:p>
  <w:p>
    <w:pPr>
      <w:pStyle w:val="Normal"/>
      <w:keepNext w:val="false"/>
      <w:keepLines w:val="false"/>
      <w:widowControl w:val="false"/>
      <w:pBdr/>
      <w:shd w:val="clear" w:fill="auto"/>
      <w:spacing w:lineRule="auto" w:line="288" w:before="0" w:after="0"/>
      <w:ind w:left="0" w:right="0" w:hanging="0"/>
      <w:jc w:val="center"/>
      <w:rPr>
        <w:rFonts w:ascii="Arial" w:hAnsi="Arial" w:eastAsia="Arial" w:cs="Arial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1"/>
        <w:szCs w:val="21"/>
        <w:u w:val="none"/>
        <w:vertAlign w:val="baseline"/>
      </w:rPr>
    </w:pPr>
    <w:r>
      <w:rPr>
        <w:rFonts w:eastAsia="Arial" w:cs="Arial"/>
        <w:i w:val="false"/>
        <w:caps w:val="false"/>
        <w:smallCaps w:val="false"/>
        <w:strike w:val="false"/>
        <w:dstrike w:val="false"/>
        <w:color w:val="000000"/>
        <w:position w:val="0"/>
        <w:sz w:val="21"/>
        <w:sz w:val="21"/>
        <w:szCs w:val="21"/>
        <w:u w:val="none"/>
        <w:shd w:fill="auto" w:val="clear"/>
        <w:vertAlign w:val="baseline"/>
      </w:rPr>
      <w:t>Secretaria de Educação Profissional e Tecnológica</w:t>
    </w:r>
  </w:p>
  <w:p>
    <w:pPr>
      <w:pStyle w:val="Normal"/>
      <w:keepNext w:val="false"/>
      <w:keepLines w:val="false"/>
      <w:widowControl w:val="false"/>
      <w:pBdr>
        <w:bottom w:val="single" w:sz="8" w:space="2" w:color="000001"/>
      </w:pBdr>
      <w:shd w:val="clear" w:fill="auto"/>
      <w:spacing w:lineRule="auto" w:line="288" w:before="0" w:after="0"/>
      <w:ind w:left="0" w:right="0" w:hanging="0"/>
      <w:jc w:val="center"/>
      <w:rPr>
        <w:rFonts w:ascii="Arial" w:hAnsi="Arial" w:eastAsia="Arial" w:cs="Arial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4"/>
        <w:szCs w:val="24"/>
        <w:u w:val="none"/>
        <w:vertAlign w:val="baseline"/>
      </w:rPr>
    </w:pPr>
    <w:r>
      <w:rPr>
        <w:rFonts w:eastAsia="Arial" w:cs="Arial"/>
        <w:i w:val="false"/>
        <w:caps w:val="false"/>
        <w:smallCaps w:val="false"/>
        <w:strike w:val="false"/>
        <w:dstrike w:val="false"/>
        <w:color w:val="000000"/>
        <w:position w:val="0"/>
        <w:sz w:val="21"/>
        <w:sz w:val="21"/>
        <w:szCs w:val="21"/>
        <w:u w:val="none"/>
        <w:shd w:fill="auto" w:val="clear"/>
        <w:vertAlign w:val="baseline"/>
      </w:rPr>
      <w:t xml:space="preserve">Instituto Federal Catarinense – Campus </w:t>
    </w:r>
    <w:r>
      <w:rPr>
        <w:rFonts w:eastAsia="Arial" w:cs="Arial"/>
        <w:sz w:val="21"/>
        <w:szCs w:val="21"/>
      </w:rPr>
      <w:t>Videira</w:t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 w:before="120" w:after="200"/>
      <w:jc w:val="both"/>
    </w:pPr>
    <w:rPr>
      <w:rFonts w:ascii="Arial" w:hAnsi="Arial" w:eastAsia="Arial" w:cs="Arial"/>
      <w:color w:val="auto"/>
      <w:kern w:val="0"/>
      <w:sz w:val="20"/>
      <w:szCs w:val="20"/>
      <w:lang w:val="pt-BR" w:eastAsia="zh-CN" w:bidi="hi-IN"/>
    </w:rPr>
  </w:style>
  <w:style w:type="paragraph" w:styleId="Ttulo1">
    <w:name w:val="Heading 1"/>
    <w:basedOn w:val="Normal1"/>
    <w:next w:val="Normal"/>
    <w:qFormat/>
    <w:pPr>
      <w:keepNext w:val="true"/>
    </w:pPr>
    <w:rPr>
      <w:b/>
    </w:rPr>
  </w:style>
  <w:style w:type="paragraph" w:styleId="Ttulo2">
    <w:name w:val="Heading 2"/>
    <w:basedOn w:val="Normal1"/>
    <w:next w:val="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ListLabel1">
    <w:name w:val="ListLabel 1"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both"/>
    </w:pPr>
    <w:rPr>
      <w:rFonts w:ascii="Arial" w:hAnsi="Arial" w:eastAsia="Arial" w:cs="Arial"/>
      <w:color w:val="auto"/>
      <w:kern w:val="0"/>
      <w:sz w:val="20"/>
      <w:szCs w:val="20"/>
      <w:lang w:val="pt-BR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ifc-videira.edu.br/" TargetMode="External"/><Relationship Id="rId2" Type="http://schemas.openxmlformats.org/officeDocument/2006/relationships/hyperlink" Target="http://www.ifc-videira.edu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LibreOffice/6.0.3.2$Windows_X86_64 LibreOffice_project/8f48d515416608e3a835360314dac7e47fd0b821</Application>
  <Pages>9</Pages>
  <Words>2462</Words>
  <Characters>13871</Characters>
  <CharactersWithSpaces>16017</CharactersWithSpaces>
  <Paragraphs>340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2020-08-06T18:54:22Z</dcterms:modified>
  <cp:revision>1</cp:revision>
  <dc:subject/>
  <dc:title/>
</cp:coreProperties>
</file>