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697998046875" w:line="240" w:lineRule="auto"/>
        <w:ind w:left="1465.6959533691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INSTRUMENTO DE MEDIÇÃO DE RESULTADO (IMR).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24.71054077148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PREGÃO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.39999771118164"/>
          <w:szCs w:val="15.39999771118164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06/2021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728271484375" w:line="240" w:lineRule="auto"/>
        <w:ind w:left="3133.78829956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PROCESSO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.39999771118164"/>
          <w:szCs w:val="15.39999771118164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23352.001817/2021-43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706787109375" w:line="240" w:lineRule="auto"/>
        <w:ind w:left="3162.22763061523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ACORDO DE NÍVEL DE SERVIÇO </w:t>
      </w:r>
    </w:p>
    <w:tbl>
      <w:tblPr>
        <w:tblStyle w:val="Table1"/>
        <w:tblW w:w="10039.999847412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9.99984741211"/>
        <w:tblGridChange w:id="0">
          <w:tblGrid>
            <w:gridCol w:w="10039.99984741211"/>
          </w:tblGrid>
        </w:tblGridChange>
      </w:tblGrid>
      <w:tr>
        <w:trPr>
          <w:cantSplit w:val="0"/>
          <w:trHeight w:val="38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9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Contrato nº: 56/2021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8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Serviços: Prestação de serviços de manutenção de equipamentos de ar-condicionado</w:t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620025634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Empresa: Comércio e Refrigeração MJ LTDA - ME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5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Fiscal do Contrato: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5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Fiscal Substituto: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92896270752" w:lineRule="auto"/>
              <w:ind w:left="88.32000732421875" w:right="1002.708740234375" w:firstLine="6.60003662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Chamado avaliado: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Manutenção preventiva e corretiva do dia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sendo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ora/homem .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5625"/>
        <w:gridCol w:w="1545"/>
        <w:gridCol w:w="1935"/>
        <w:tblGridChange w:id="0">
          <w:tblGrid>
            <w:gridCol w:w="945"/>
            <w:gridCol w:w="5625"/>
            <w:gridCol w:w="1545"/>
            <w:gridCol w:w="1935"/>
          </w:tblGrid>
        </w:tblGridChange>
      </w:tblGrid>
      <w:tr>
        <w:trPr>
          <w:cantSplit w:val="0"/>
          <w:trHeight w:val="6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.225097656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.4490966796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OCORRÊNCIA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8.4490966796875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DA INFRAÇÃO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2.707519531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PONTUAÇÃ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MENSAL</w:t>
            </w:r>
          </w:p>
        </w:tc>
      </w:tr>
      <w:tr>
        <w:trPr>
          <w:cantSplit w:val="0"/>
          <w:trHeight w:val="639.9993896484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38536834717" w:lineRule="auto"/>
              <w:ind w:left="94.47998046875" w:right="7.44873046875" w:firstLine="1.10000610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Ocorrências tipo 01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Situações brandas que não caracterizam interrupção na prestação dos serviços mas que comprometem sua realização de maneira satisfatória, tais como:</w:t>
            </w:r>
          </w:p>
        </w:tc>
      </w:tr>
      <w:tr>
        <w:trPr>
          <w:cantSplit w:val="0"/>
          <w:trHeight w:val="4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833312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75961303710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Atraso no cumprimento de obrigações relativas ao serviço.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833312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85968017578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 executados de maneira relapsa ou descuidada.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833312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61972045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Empregado sem uniforme, identificação, equipamento, máquina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7945556640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675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 utensílio de uso obrigatório.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OCORRÊNCIA TIPO 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Ocorrências tipo 02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Situações que caracterizam interrupção na prestação do serviço, tais como: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.4981689453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cumprimento de obrigações relativas ao serviço após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eiterada solicitação para fazê-lo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.2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4.2156982421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.4981689453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Conduta inadequada.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.2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.2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.498168945312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OCORRÊNCIA TIPO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.2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299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9.9998474121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.6144957894603"/>
        <w:gridCol w:w="5904.909248727982"/>
        <w:gridCol w:w="1736.7380514473334"/>
        <w:gridCol w:w="1736.7380514473334"/>
        <w:tblGridChange w:id="0">
          <w:tblGrid>
            <w:gridCol w:w="661.6144957894603"/>
            <w:gridCol w:w="5904.909248727982"/>
            <w:gridCol w:w="1736.7380514473334"/>
            <w:gridCol w:w="1736.7380514473334"/>
          </w:tblGrid>
        </w:tblGridChange>
      </w:tblGrid>
      <w:tr>
        <w:trPr>
          <w:cantSplit w:val="0"/>
          <w:trHeight w:val="394.8205566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Ocorrências tipo 03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Situações que caracterizam interrupção na prestação do serviço e comprometem a rotina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 o patrimônio da Instituição, tais como: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833312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7395935058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Reiterados serviços executados de maneira relapsa ou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2596435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descuidado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833312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91973876953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Conduta perigosa que ponha em risco a segurança de terceiros.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833312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61972045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Empregados desguarnecidos de equipamentos de proteção individual e coletiva.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833312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7395935058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Destruir ou danificar equipamentos ou instalações da contratante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culpa ou dolo de seus agentes.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OCORRÊNCIA TIPO 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OCORRÊNCIAS TIPO 01 + TIPO 02 + TIPO 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.859924316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DA FAIXA DE AJUSTE NO PAGAMENTO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30126953125" w:line="229.88792896270752" w:lineRule="auto"/>
        <w:ind w:left="461.5599060058594" w:right="292.60498046875" w:hanging="342.1598815917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faixa de ajuste no pagamento será definida pela soma das pontuações atribuídas às ocorrências produzidas no período de avaliação, conforme tabela abaixo: </w:t>
      </w:r>
    </w:p>
    <w:tbl>
      <w:tblPr>
        <w:tblStyle w:val="Table4"/>
        <w:tblW w:w="10039.999847412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.0001525878906"/>
        <w:gridCol w:w="7379.999694824219"/>
        <w:tblGridChange w:id="0">
          <w:tblGrid>
            <w:gridCol w:w="2660.0001525878906"/>
            <w:gridCol w:w="7379.99969482421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4.1070556640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Ajuste no pagamento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6.3845825195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pontos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2% sobre o valor total da fatura mensal.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6.3845825195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 pontos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5% sobre o valor total da fatura mensal.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6.3845825195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 pontos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8% sobre o valor total da fatura mensal.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6.3845825195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 pontos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10% sobre o valor total da fatura mensal.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6.3845825195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 pontos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12% sobre o valor total da fatura mensal.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6.3845825195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 pontos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15% sobre o valor total da fatura mensal.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6.38458251953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 pontos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18% sobre o valor total da fatura mensal.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3.8955688476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 pontos ou mais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Desconto de 20% sobre o valor total da fatura mensal.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.916534423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00341796875" w:line="967.5323867797852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960" w:w="11920" w:orient="portrait"/>
      <w:pgMar w:bottom="1282.3759460449219" w:top="766.99951171875" w:left="1330.0001525878906" w:right="5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